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FA31272" w14:textId="77777777" w:rsidR="0097184D" w:rsidRDefault="008A1145" w:rsidP="001459F2">
      <w:pPr>
        <w:pStyle w:val="Default"/>
        <w:spacing w:line="276" w:lineRule="auto"/>
        <w:jc w:val="both"/>
        <w:rPr>
          <w:rFonts w:cs="Arial"/>
          <w:b/>
        </w:rPr>
      </w:pPr>
      <w:r>
        <w:rPr>
          <w:rFonts w:asciiTheme="minorHAnsi" w:hAnsiTheme="minorHAnsi" w:cstheme="minorBid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DC6145" wp14:editId="5A8C4DD6">
                <wp:simplePos x="0" y="0"/>
                <wp:positionH relativeFrom="column">
                  <wp:posOffset>4424680</wp:posOffset>
                </wp:positionH>
                <wp:positionV relativeFrom="paragraph">
                  <wp:posOffset>52070</wp:posOffset>
                </wp:positionV>
                <wp:extent cx="1968500" cy="818515"/>
                <wp:effectExtent l="0" t="4445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BFF02" w14:textId="77777777" w:rsidR="0097184D" w:rsidRDefault="0097184D" w:rsidP="0097184D">
                            <w:r w:rsidRPr="00A92225">
                              <w:rPr>
                                <w:rFonts w:ascii="Arial" w:hAnsi="Arial" w:cs="Arial"/>
                                <w:b/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5AB0B1E7" wp14:editId="47A5C847">
                                  <wp:extent cx="1809749" cy="658026"/>
                                  <wp:effectExtent l="19050" t="0" r="1" b="0"/>
                                  <wp:docPr id="4" name="Picture 43" descr="BS masthead with ECEO small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 descr="BS masthead with ECEO small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9749" cy="6580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DC614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8.4pt;margin-top:4.1pt;width:155pt;height:6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" stroked="f">
                <v:textbox>
                  <w:txbxContent>
                    <w:p w14:paraId="50ABFF02" w14:textId="77777777" w:rsidR="0097184D" w:rsidRDefault="0097184D" w:rsidP="0097184D">
                      <w:r w:rsidRPr="00A92225">
                        <w:rPr>
                          <w:rFonts w:ascii="Arial" w:hAnsi="Arial" w:cs="Arial"/>
                          <w:b/>
                          <w:noProof/>
                          <w:lang w:val="en-AU" w:eastAsia="en-AU"/>
                        </w:rPr>
                        <w:drawing>
                          <wp:inline distT="0" distB="0" distL="0" distR="0" wp14:anchorId="5AB0B1E7" wp14:editId="47A5C847">
                            <wp:extent cx="1809749" cy="658026"/>
                            <wp:effectExtent l="19050" t="0" r="1" b="0"/>
                            <wp:docPr id="4" name="Picture 43" descr="BS masthead with ECEO small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 descr="BS masthead with ECEO small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9749" cy="6580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184D">
        <w:rPr>
          <w:rFonts w:cs="Arial"/>
          <w:b/>
        </w:rPr>
        <w:t xml:space="preserve">             </w:t>
      </w:r>
    </w:p>
    <w:p w14:paraId="0E07913C" w14:textId="77777777" w:rsidR="001D70FD" w:rsidRDefault="001D70FD" w:rsidP="001459F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Greater Shepparton </w:t>
      </w:r>
    </w:p>
    <w:p w14:paraId="535B5AE6" w14:textId="77777777" w:rsidR="0097184D" w:rsidRPr="00BF4385" w:rsidRDefault="0097184D" w:rsidP="001459F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BF4385">
        <w:rPr>
          <w:rFonts w:ascii="Arial" w:hAnsi="Arial" w:cs="Arial"/>
          <w:b/>
          <w:sz w:val="32"/>
          <w:szCs w:val="32"/>
        </w:rPr>
        <w:t xml:space="preserve">Child and Family Vulnerability Guide </w:t>
      </w:r>
    </w:p>
    <w:p w14:paraId="72BB1AEB" w14:textId="77777777" w:rsidR="001D70FD" w:rsidRDefault="001D70FD" w:rsidP="001459F2">
      <w:pPr>
        <w:spacing w:after="0" w:line="240" w:lineRule="auto"/>
        <w:rPr>
          <w:rFonts w:ascii="Arial" w:hAnsi="Arial" w:cs="Arial"/>
          <w:b/>
          <w:color w:val="0070C0"/>
          <w:sz w:val="28"/>
          <w:szCs w:val="28"/>
          <w:u w:val="single"/>
        </w:rPr>
      </w:pPr>
    </w:p>
    <w:p w14:paraId="0F04A2C2" w14:textId="77777777" w:rsidR="0097184D" w:rsidRPr="00BF4385" w:rsidRDefault="0097184D" w:rsidP="0097184D">
      <w:pPr>
        <w:spacing w:line="240" w:lineRule="auto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BF4385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Early Childhood Education &amp; Care </w:t>
      </w:r>
      <w:r w:rsidR="007D5CDB" w:rsidRPr="001459F2">
        <w:rPr>
          <w:rFonts w:ascii="Arial" w:hAnsi="Arial" w:cs="Arial"/>
          <w:b/>
          <w:color w:val="0070C0"/>
          <w:sz w:val="28"/>
          <w:szCs w:val="28"/>
          <w:u w:val="single"/>
        </w:rPr>
        <w:t>s</w:t>
      </w:r>
      <w:r w:rsidRPr="00BF4385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ervices     </w:t>
      </w:r>
      <w:r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              </w:t>
      </w:r>
      <w:r w:rsidRPr="00BF4385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 </w:t>
      </w:r>
    </w:p>
    <w:p w14:paraId="3FE4A9D8" w14:textId="77777777" w:rsidR="00003B74" w:rsidRDefault="00003B74" w:rsidP="0097184D">
      <w:pPr>
        <w:pStyle w:val="Default"/>
        <w:jc w:val="both"/>
        <w:rPr>
          <w:rFonts w:asciiTheme="minorHAnsi" w:hAnsiTheme="minorHAnsi" w:cs="Arial"/>
          <w:b/>
          <w:color w:val="auto"/>
        </w:rPr>
      </w:pPr>
    </w:p>
    <w:p w14:paraId="4254943E" w14:textId="77777777" w:rsidR="0097184D" w:rsidRDefault="0097184D" w:rsidP="0097184D">
      <w:pPr>
        <w:pStyle w:val="Default"/>
        <w:jc w:val="both"/>
        <w:rPr>
          <w:rFonts w:asciiTheme="minorHAnsi" w:hAnsiTheme="minorHAnsi" w:cs="Arial"/>
          <w:b/>
          <w:bCs/>
          <w:color w:val="auto"/>
        </w:rPr>
      </w:pPr>
      <w:r w:rsidRPr="00F12EFF">
        <w:rPr>
          <w:rFonts w:asciiTheme="minorHAnsi" w:hAnsiTheme="minorHAnsi" w:cs="Arial"/>
          <w:b/>
          <w:color w:val="auto"/>
        </w:rPr>
        <w:t xml:space="preserve">The primary purpose of the Child and Family Vulnerability Guide </w:t>
      </w:r>
      <w:r>
        <w:rPr>
          <w:rFonts w:asciiTheme="minorHAnsi" w:hAnsiTheme="minorHAnsi" w:cs="Arial"/>
          <w:b/>
          <w:color w:val="auto"/>
        </w:rPr>
        <w:t>i</w:t>
      </w:r>
      <w:r w:rsidRPr="00F12EFF">
        <w:rPr>
          <w:rFonts w:asciiTheme="minorHAnsi" w:hAnsiTheme="minorHAnsi" w:cs="Arial"/>
          <w:b/>
          <w:color w:val="auto"/>
        </w:rPr>
        <w:t>s to facilitate a common understanding of the dimensions of vulnerability for Kindergarten</w:t>
      </w:r>
      <w:r>
        <w:rPr>
          <w:rFonts w:asciiTheme="minorHAnsi" w:hAnsiTheme="minorHAnsi" w:cs="Arial"/>
          <w:b/>
          <w:color w:val="auto"/>
        </w:rPr>
        <w:t xml:space="preserve"> and Childcare</w:t>
      </w:r>
      <w:r w:rsidRPr="00F12EFF">
        <w:rPr>
          <w:rFonts w:asciiTheme="minorHAnsi" w:hAnsiTheme="minorHAnsi" w:cs="Arial"/>
          <w:b/>
          <w:color w:val="auto"/>
        </w:rPr>
        <w:t xml:space="preserve"> educators in regard to identifying, documenting and supporting </w:t>
      </w:r>
      <w:r w:rsidRPr="00F12EFF">
        <w:rPr>
          <w:rFonts w:asciiTheme="minorHAnsi" w:hAnsiTheme="minorHAnsi" w:cs="Arial"/>
          <w:b/>
          <w:bCs/>
          <w:color w:val="auto"/>
        </w:rPr>
        <w:t>children and families experiencing vulnerability.</w:t>
      </w:r>
    </w:p>
    <w:p w14:paraId="41C7E105" w14:textId="77777777" w:rsidR="0097184D" w:rsidRPr="008C3495" w:rsidRDefault="0097184D" w:rsidP="0097184D">
      <w:pPr>
        <w:pStyle w:val="Default"/>
        <w:jc w:val="both"/>
        <w:rPr>
          <w:rFonts w:asciiTheme="minorHAnsi" w:hAnsiTheme="minorHAnsi" w:cs="Arial"/>
          <w:bCs/>
          <w:i/>
          <w:color w:val="990033"/>
        </w:rPr>
      </w:pPr>
    </w:p>
    <w:p w14:paraId="2C105622" w14:textId="77777777" w:rsidR="0097184D" w:rsidRDefault="0097184D" w:rsidP="0097184D">
      <w:pPr>
        <w:pStyle w:val="Default"/>
        <w:jc w:val="center"/>
        <w:rPr>
          <w:rFonts w:asciiTheme="minorHAnsi" w:hAnsiTheme="minorHAnsi" w:cs="Arial"/>
          <w:bCs/>
          <w:i/>
          <w:color w:val="990033"/>
        </w:rPr>
      </w:pPr>
    </w:p>
    <w:p w14:paraId="09C51D9D" w14:textId="77777777" w:rsidR="006F30D8" w:rsidRDefault="0097184D" w:rsidP="0097184D">
      <w:pPr>
        <w:pStyle w:val="Default"/>
        <w:jc w:val="center"/>
        <w:rPr>
          <w:rFonts w:asciiTheme="minorHAnsi" w:hAnsiTheme="minorHAnsi" w:cs="Arial"/>
          <w:bCs/>
          <w:i/>
          <w:color w:val="990033"/>
        </w:rPr>
      </w:pPr>
      <w:r w:rsidRPr="008C3495">
        <w:rPr>
          <w:rFonts w:asciiTheme="minorHAnsi" w:hAnsiTheme="minorHAnsi" w:cs="Arial"/>
          <w:bCs/>
          <w:i/>
          <w:color w:val="990033"/>
        </w:rPr>
        <w:t xml:space="preserve">‘Children and young people are considered to be experiencing vulnerability if the capacity of parents and family to effectively care, protect and provide for their </w:t>
      </w:r>
      <w:r w:rsidR="006F30D8" w:rsidRPr="008C3495">
        <w:rPr>
          <w:rFonts w:asciiTheme="minorHAnsi" w:hAnsiTheme="minorHAnsi" w:cs="Arial"/>
          <w:bCs/>
          <w:i/>
          <w:color w:val="990033"/>
        </w:rPr>
        <w:t>long-term</w:t>
      </w:r>
      <w:r w:rsidRPr="008C3495">
        <w:rPr>
          <w:rFonts w:asciiTheme="minorHAnsi" w:hAnsiTheme="minorHAnsi" w:cs="Arial"/>
          <w:bCs/>
          <w:i/>
          <w:color w:val="990033"/>
        </w:rPr>
        <w:t xml:space="preserve"> development and wellbeing </w:t>
      </w:r>
    </w:p>
    <w:p w14:paraId="6A0DB98B" w14:textId="77777777" w:rsidR="0097184D" w:rsidRPr="008C3495" w:rsidRDefault="0097184D" w:rsidP="0097184D">
      <w:pPr>
        <w:pStyle w:val="Default"/>
        <w:jc w:val="center"/>
        <w:rPr>
          <w:rFonts w:asciiTheme="minorHAnsi" w:hAnsiTheme="minorHAnsi" w:cs="Arial"/>
          <w:bCs/>
          <w:i/>
          <w:color w:val="990033"/>
        </w:rPr>
      </w:pPr>
      <w:r w:rsidRPr="008C3495">
        <w:rPr>
          <w:rFonts w:asciiTheme="minorHAnsi" w:hAnsiTheme="minorHAnsi" w:cs="Arial"/>
          <w:bCs/>
          <w:i/>
          <w:color w:val="990033"/>
        </w:rPr>
        <w:t>is limited.’</w:t>
      </w:r>
    </w:p>
    <w:p w14:paraId="2B93FB77" w14:textId="77777777" w:rsidR="0097184D" w:rsidRPr="008C3495" w:rsidRDefault="0097184D" w:rsidP="0097184D">
      <w:pPr>
        <w:pStyle w:val="Default"/>
        <w:jc w:val="center"/>
        <w:rPr>
          <w:rFonts w:asciiTheme="minorHAnsi" w:hAnsiTheme="minorHAnsi" w:cs="Arial"/>
          <w:b/>
          <w:bCs/>
          <w:color w:val="auto"/>
          <w:sz w:val="20"/>
          <w:szCs w:val="20"/>
        </w:rPr>
      </w:pPr>
      <w:r w:rsidRPr="008C3495">
        <w:rPr>
          <w:rFonts w:asciiTheme="minorHAnsi" w:hAnsiTheme="minorHAnsi" w:cs="Arial"/>
          <w:b/>
          <w:bCs/>
          <w:color w:val="auto"/>
          <w:sz w:val="20"/>
          <w:szCs w:val="20"/>
        </w:rPr>
        <w:t>(Victoria’s Vulnerable Children – Our Shared Responsibility Strategy 2013-2022 May 2013)</w:t>
      </w:r>
    </w:p>
    <w:p w14:paraId="6722C245" w14:textId="77777777" w:rsidR="0097184D" w:rsidRPr="008C3495" w:rsidRDefault="0097184D" w:rsidP="0097184D">
      <w:pPr>
        <w:pStyle w:val="Default"/>
        <w:jc w:val="center"/>
        <w:rPr>
          <w:rFonts w:asciiTheme="minorHAnsi" w:hAnsiTheme="minorHAnsi" w:cs="Arial"/>
          <w:bCs/>
          <w:color w:val="auto"/>
        </w:rPr>
      </w:pPr>
    </w:p>
    <w:p w14:paraId="3B83BA31" w14:textId="77777777" w:rsidR="0097184D" w:rsidRPr="008C3495" w:rsidRDefault="0097184D" w:rsidP="0097184D">
      <w:pPr>
        <w:pStyle w:val="Default"/>
        <w:jc w:val="center"/>
        <w:rPr>
          <w:rFonts w:asciiTheme="minorHAnsi" w:hAnsiTheme="minorHAnsi" w:cs="Arial"/>
          <w:bCs/>
          <w:i/>
          <w:iCs/>
          <w:color w:val="0066FF"/>
        </w:rPr>
      </w:pPr>
      <w:r w:rsidRPr="008C3495">
        <w:rPr>
          <w:rFonts w:asciiTheme="minorHAnsi" w:hAnsiTheme="minorHAnsi" w:cs="Arial"/>
          <w:bCs/>
          <w:i/>
          <w:iCs/>
          <w:color w:val="0066FF"/>
        </w:rPr>
        <w:t>‘</w:t>
      </w:r>
      <w:r w:rsidRPr="008C3495">
        <w:rPr>
          <w:rFonts w:asciiTheme="minorHAnsi" w:hAnsiTheme="minorHAnsi" w:cs="Arial"/>
          <w:bCs/>
          <w:i/>
          <w:iCs/>
          <w:color w:val="008000"/>
        </w:rPr>
        <w:t>Every child and family will experience some difficulties, and each will have some resources and strengths to help through difficult times’</w:t>
      </w:r>
    </w:p>
    <w:p w14:paraId="478ABD92" w14:textId="77777777" w:rsidR="0097184D" w:rsidRPr="008C3495" w:rsidRDefault="0097184D" w:rsidP="0097184D">
      <w:pPr>
        <w:pStyle w:val="Default"/>
        <w:jc w:val="center"/>
        <w:rPr>
          <w:rFonts w:asciiTheme="minorHAnsi" w:hAnsiTheme="minorHAnsi" w:cs="Arial"/>
          <w:b/>
          <w:bCs/>
          <w:color w:val="auto"/>
          <w:sz w:val="20"/>
          <w:szCs w:val="20"/>
        </w:rPr>
      </w:pPr>
      <w:r w:rsidRPr="008C3495">
        <w:rPr>
          <w:rFonts w:asciiTheme="minorHAnsi" w:hAnsiTheme="minorHAnsi" w:cs="Arial"/>
          <w:b/>
          <w:bCs/>
          <w:color w:val="auto"/>
          <w:sz w:val="20"/>
          <w:szCs w:val="20"/>
          <w:lang w:val="en-AU"/>
        </w:rPr>
        <w:t>(Kids Matter - Early Childhood Information Sheet No. 6 -</w:t>
      </w:r>
      <w:hyperlink r:id="rId11" w:history="1">
        <w:r w:rsidRPr="008C3495">
          <w:rPr>
            <w:rStyle w:val="Hyperlink"/>
            <w:rFonts w:asciiTheme="minorHAnsi" w:hAnsiTheme="minorHAnsi" w:cs="Arial"/>
            <w:b/>
            <w:bCs/>
            <w:color w:val="auto"/>
            <w:sz w:val="20"/>
            <w:szCs w:val="20"/>
            <w:lang w:val="en-AU"/>
          </w:rPr>
          <w:t>www.kidsmatter.edu.au</w:t>
        </w:r>
      </w:hyperlink>
      <w:r w:rsidRPr="008C3495">
        <w:rPr>
          <w:rFonts w:asciiTheme="minorHAnsi" w:hAnsiTheme="minorHAnsi" w:cs="Arial"/>
          <w:b/>
          <w:bCs/>
          <w:color w:val="auto"/>
          <w:sz w:val="20"/>
          <w:szCs w:val="20"/>
        </w:rPr>
        <w:t>)</w:t>
      </w:r>
    </w:p>
    <w:p w14:paraId="309766BA" w14:textId="77777777" w:rsidR="0097184D" w:rsidRDefault="0097184D" w:rsidP="0097184D">
      <w:pPr>
        <w:pStyle w:val="Default"/>
        <w:jc w:val="center"/>
        <w:rPr>
          <w:rFonts w:asciiTheme="minorHAnsi" w:hAnsiTheme="minorHAnsi" w:cs="Arial"/>
          <w:bCs/>
          <w:color w:val="auto"/>
        </w:rPr>
      </w:pPr>
    </w:p>
    <w:p w14:paraId="3B4CBB7F" w14:textId="77777777" w:rsidR="0097184D" w:rsidRPr="008C3495" w:rsidRDefault="0097184D" w:rsidP="0097184D">
      <w:pPr>
        <w:pStyle w:val="Default"/>
        <w:jc w:val="center"/>
        <w:rPr>
          <w:rFonts w:asciiTheme="minorHAnsi" w:hAnsiTheme="minorHAnsi" w:cs="Arial"/>
          <w:bCs/>
          <w:color w:val="auto"/>
        </w:rPr>
      </w:pPr>
    </w:p>
    <w:p w14:paraId="09C1CD62" w14:textId="77777777" w:rsidR="0097184D" w:rsidRPr="00290B1B" w:rsidRDefault="0097184D" w:rsidP="0097184D">
      <w:pPr>
        <w:pStyle w:val="Default"/>
        <w:spacing w:line="276" w:lineRule="auto"/>
        <w:rPr>
          <w:rFonts w:asciiTheme="minorHAnsi" w:hAnsiTheme="minorHAnsi" w:cs="Arial"/>
          <w:b/>
          <w:bCs/>
          <w:color w:val="0070C0"/>
        </w:rPr>
      </w:pPr>
      <w:r w:rsidRPr="00290B1B">
        <w:rPr>
          <w:rFonts w:asciiTheme="minorHAnsi" w:hAnsiTheme="minorHAnsi" w:cs="Arial"/>
          <w:b/>
          <w:bCs/>
          <w:color w:val="0070C0"/>
        </w:rPr>
        <w:t xml:space="preserve">When </w:t>
      </w:r>
      <w:r w:rsidR="006F30D8" w:rsidRPr="00290B1B">
        <w:rPr>
          <w:rFonts w:asciiTheme="minorHAnsi" w:hAnsiTheme="minorHAnsi" w:cs="Arial"/>
          <w:b/>
          <w:bCs/>
          <w:color w:val="0070C0"/>
        </w:rPr>
        <w:t>utilizing</w:t>
      </w:r>
      <w:r w:rsidRPr="00290B1B">
        <w:rPr>
          <w:rFonts w:asciiTheme="minorHAnsi" w:hAnsiTheme="minorHAnsi" w:cs="Arial"/>
          <w:b/>
          <w:bCs/>
          <w:color w:val="0070C0"/>
        </w:rPr>
        <w:t xml:space="preserve"> this Guide please consider the following information:</w:t>
      </w:r>
    </w:p>
    <w:p w14:paraId="6AF0DEB3" w14:textId="77777777" w:rsidR="0097184D" w:rsidRPr="008C3495" w:rsidRDefault="0097184D" w:rsidP="0097184D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bCs/>
          <w:i/>
          <w:color w:val="auto"/>
          <w:u w:val="single"/>
        </w:rPr>
      </w:pPr>
      <w:r w:rsidRPr="008C3495">
        <w:rPr>
          <w:rFonts w:asciiTheme="minorHAnsi" w:hAnsiTheme="minorHAnsi" w:cs="Arial"/>
          <w:bCs/>
          <w:color w:val="auto"/>
        </w:rPr>
        <w:t xml:space="preserve">The dimensions of child and family vulnerability are wide ranging and complex and </w:t>
      </w:r>
      <w:r w:rsidRPr="008C3495">
        <w:rPr>
          <w:rFonts w:asciiTheme="minorHAnsi" w:hAnsiTheme="minorHAnsi" w:cs="Arial"/>
          <w:bCs/>
          <w:i/>
          <w:color w:val="auto"/>
          <w:u w:val="single"/>
        </w:rPr>
        <w:t xml:space="preserve">must always be considered in conjunction with corresponding protective factors. </w:t>
      </w:r>
    </w:p>
    <w:p w14:paraId="359C5869" w14:textId="77777777" w:rsidR="0097184D" w:rsidRPr="008C3495" w:rsidRDefault="0097184D" w:rsidP="0097184D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b/>
          <w:bCs/>
          <w:color w:val="auto"/>
        </w:rPr>
      </w:pPr>
      <w:r w:rsidRPr="008C3495">
        <w:rPr>
          <w:rFonts w:asciiTheme="minorHAnsi" w:hAnsiTheme="minorHAnsi" w:cs="Arial"/>
        </w:rPr>
        <w:t xml:space="preserve">The </w:t>
      </w:r>
      <w:r w:rsidRPr="008C3495">
        <w:rPr>
          <w:rFonts w:asciiTheme="minorHAnsi" w:hAnsiTheme="minorHAnsi" w:cs="Arial"/>
          <w:b/>
        </w:rPr>
        <w:t>five categories of vulnerability and indicative reasons</w:t>
      </w:r>
      <w:r w:rsidRPr="008C3495">
        <w:rPr>
          <w:rFonts w:asciiTheme="minorHAnsi" w:hAnsiTheme="minorHAnsi" w:cs="Arial"/>
        </w:rPr>
        <w:t xml:space="preserve"> </w:t>
      </w:r>
      <w:r w:rsidRPr="008C3495">
        <w:rPr>
          <w:rFonts w:asciiTheme="minorHAnsi" w:hAnsiTheme="minorHAnsi" w:cs="Arial"/>
          <w:color w:val="auto"/>
        </w:rPr>
        <w:t xml:space="preserve">on </w:t>
      </w:r>
      <w:r w:rsidR="006F30D8">
        <w:rPr>
          <w:rFonts w:asciiTheme="minorHAnsi" w:hAnsiTheme="minorHAnsi" w:cs="Arial"/>
          <w:color w:val="auto"/>
        </w:rPr>
        <w:t xml:space="preserve">page 3 </w:t>
      </w:r>
      <w:r w:rsidRPr="008C3495">
        <w:rPr>
          <w:rFonts w:asciiTheme="minorHAnsi" w:hAnsiTheme="minorHAnsi" w:cs="Arial"/>
        </w:rPr>
        <w:t>have been drawn from current research</w:t>
      </w:r>
      <w:r w:rsidR="006F30D8">
        <w:rPr>
          <w:rFonts w:asciiTheme="minorHAnsi" w:hAnsiTheme="minorHAnsi" w:cs="Arial"/>
        </w:rPr>
        <w:t>,</w:t>
      </w:r>
      <w:r w:rsidRPr="008C3495">
        <w:rPr>
          <w:rFonts w:asciiTheme="minorHAnsi" w:hAnsiTheme="minorHAnsi" w:cs="Arial"/>
        </w:rPr>
        <w:t xml:space="preserve"> with input from practitioners. </w:t>
      </w:r>
    </w:p>
    <w:p w14:paraId="49F896D3" w14:textId="77777777" w:rsidR="0097184D" w:rsidRPr="008C3495" w:rsidRDefault="0097184D" w:rsidP="0097184D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cs="Arial"/>
          <w:sz w:val="24"/>
          <w:szCs w:val="24"/>
        </w:rPr>
      </w:pPr>
      <w:r w:rsidRPr="008C3495">
        <w:rPr>
          <w:rFonts w:cs="Arial"/>
          <w:sz w:val="24"/>
          <w:szCs w:val="24"/>
        </w:rPr>
        <w:t xml:space="preserve">The existence of one or more vulnerability factors does not necessarily mean that a child is experiencing vulnerability. It is the intensity and combination of such factors that potentially place a child at risk of developmental vulnerability, in association with the balancing protective factors. </w:t>
      </w:r>
    </w:p>
    <w:p w14:paraId="60BEFEF5" w14:textId="77777777" w:rsidR="0097184D" w:rsidRPr="00B460A1" w:rsidRDefault="0097184D" w:rsidP="0097184D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b/>
          <w:bCs/>
          <w:color w:val="auto"/>
        </w:rPr>
      </w:pPr>
      <w:r w:rsidRPr="008C3495">
        <w:rPr>
          <w:rFonts w:asciiTheme="minorHAnsi" w:hAnsiTheme="minorHAnsi" w:cs="Arial"/>
        </w:rPr>
        <w:t xml:space="preserve">Consideration of such a balance contributes to a professional judgment as to whether a child is experiencing a </w:t>
      </w:r>
      <w:r w:rsidRPr="008328D8">
        <w:rPr>
          <w:rFonts w:asciiTheme="minorHAnsi" w:hAnsiTheme="minorHAnsi" w:cs="Arial"/>
          <w:b/>
          <w:color w:val="FF0000"/>
        </w:rPr>
        <w:t>‘high level of vulnerability’</w:t>
      </w:r>
      <w:r w:rsidRPr="008C3495">
        <w:rPr>
          <w:rFonts w:asciiTheme="minorHAnsi" w:hAnsiTheme="minorHAnsi" w:cs="Arial"/>
        </w:rPr>
        <w:t xml:space="preserve">, a </w:t>
      </w:r>
      <w:r w:rsidRPr="008328D8">
        <w:rPr>
          <w:rFonts w:asciiTheme="minorHAnsi" w:hAnsiTheme="minorHAnsi" w:cs="Arial"/>
          <w:b/>
          <w:color w:val="E36C0A" w:themeColor="accent6" w:themeShade="BF"/>
        </w:rPr>
        <w:t>‘moderate level of vulnerability’</w:t>
      </w:r>
      <w:r w:rsidRPr="008328D8">
        <w:rPr>
          <w:rFonts w:asciiTheme="minorHAnsi" w:hAnsiTheme="minorHAnsi" w:cs="Arial"/>
          <w:color w:val="E36C0A" w:themeColor="accent6" w:themeShade="BF"/>
        </w:rPr>
        <w:t xml:space="preserve"> </w:t>
      </w:r>
      <w:r w:rsidRPr="008C3495">
        <w:rPr>
          <w:rFonts w:asciiTheme="minorHAnsi" w:hAnsiTheme="minorHAnsi" w:cs="Arial"/>
        </w:rPr>
        <w:t xml:space="preserve">or is considered to be </w:t>
      </w:r>
      <w:r w:rsidRPr="008328D8">
        <w:rPr>
          <w:rFonts w:asciiTheme="minorHAnsi" w:hAnsiTheme="minorHAnsi" w:cs="Arial"/>
          <w:b/>
          <w:color w:val="00B050"/>
        </w:rPr>
        <w:t>‘developmentally on track’</w:t>
      </w:r>
      <w:r w:rsidRPr="008C3495">
        <w:rPr>
          <w:rFonts w:asciiTheme="minorHAnsi" w:hAnsiTheme="minorHAnsi" w:cs="Arial"/>
        </w:rPr>
        <w:t xml:space="preserve">. These three levels described </w:t>
      </w:r>
      <w:r w:rsidRPr="008C3495">
        <w:rPr>
          <w:rFonts w:asciiTheme="minorHAnsi" w:hAnsiTheme="minorHAnsi" w:cs="Arial"/>
          <w:color w:val="auto"/>
        </w:rPr>
        <w:t xml:space="preserve">on </w:t>
      </w:r>
      <w:r w:rsidR="006F30D8">
        <w:rPr>
          <w:rFonts w:asciiTheme="minorHAnsi" w:hAnsiTheme="minorHAnsi" w:cs="Arial"/>
          <w:color w:val="auto"/>
        </w:rPr>
        <w:t xml:space="preserve">page 4 </w:t>
      </w:r>
      <w:r w:rsidRPr="008C3495">
        <w:rPr>
          <w:rFonts w:asciiTheme="minorHAnsi" w:hAnsiTheme="minorHAnsi" w:cs="Arial"/>
        </w:rPr>
        <w:t xml:space="preserve">broadly align to the terminology used within the Australian Early Development Census (AEDC). </w:t>
      </w:r>
    </w:p>
    <w:p w14:paraId="1A47E2D6" w14:textId="43B6A92B" w:rsidR="0097184D" w:rsidRPr="00967418" w:rsidRDefault="00B460A1" w:rsidP="00E450C1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b/>
          <w:bCs/>
          <w:color w:val="4F81BD" w:themeColor="accent1"/>
          <w:sz w:val="28"/>
        </w:rPr>
      </w:pPr>
      <w:r w:rsidRPr="00967418">
        <w:rPr>
          <w:rFonts w:asciiTheme="minorHAnsi" w:hAnsiTheme="minorHAnsi" w:cstheme="minorHAnsi"/>
          <w:bCs/>
          <w:color w:val="auto"/>
        </w:rPr>
        <w:t xml:space="preserve">The step by step method for using the </w:t>
      </w:r>
      <w:r w:rsidR="00967418" w:rsidRPr="00967418">
        <w:rPr>
          <w:rFonts w:asciiTheme="minorHAnsi" w:hAnsiTheme="minorHAnsi" w:cstheme="minorHAnsi"/>
          <w:bCs/>
          <w:color w:val="auto"/>
        </w:rPr>
        <w:t xml:space="preserve">Vulnerability </w:t>
      </w:r>
      <w:r w:rsidRPr="00967418">
        <w:rPr>
          <w:rFonts w:asciiTheme="minorHAnsi" w:hAnsiTheme="minorHAnsi" w:cstheme="minorHAnsi"/>
          <w:bCs/>
          <w:color w:val="auto"/>
        </w:rPr>
        <w:t xml:space="preserve">Guide is set out in the </w:t>
      </w:r>
      <w:r w:rsidRPr="00967418">
        <w:rPr>
          <w:rFonts w:asciiTheme="minorHAnsi" w:hAnsiTheme="minorHAnsi" w:cstheme="minorHAnsi"/>
          <w:bCs/>
          <w:i/>
          <w:color w:val="auto"/>
        </w:rPr>
        <w:t xml:space="preserve">Greater Shepparton Best Start </w:t>
      </w:r>
      <w:r w:rsidR="00967418" w:rsidRPr="00967418">
        <w:rPr>
          <w:rFonts w:asciiTheme="minorHAnsi" w:hAnsiTheme="minorHAnsi" w:cstheme="minorHAnsi"/>
          <w:bCs/>
          <w:i/>
          <w:color w:val="auto"/>
        </w:rPr>
        <w:t xml:space="preserve">Child &amp; Family </w:t>
      </w:r>
      <w:r w:rsidRPr="00967418">
        <w:rPr>
          <w:rFonts w:asciiTheme="minorHAnsi" w:hAnsiTheme="minorHAnsi" w:cstheme="minorHAnsi"/>
          <w:bCs/>
          <w:i/>
          <w:color w:val="auto"/>
        </w:rPr>
        <w:t>Vulnerability Guide Tool Kit</w:t>
      </w:r>
      <w:r w:rsidRPr="00967418">
        <w:rPr>
          <w:rFonts w:asciiTheme="minorHAnsi" w:hAnsiTheme="minorHAnsi" w:cstheme="minorHAnsi"/>
          <w:bCs/>
          <w:color w:val="auto"/>
        </w:rPr>
        <w:t xml:space="preserve"> </w:t>
      </w:r>
      <w:r w:rsidRPr="00967418">
        <w:rPr>
          <w:rFonts w:asciiTheme="minorHAnsi" w:hAnsiTheme="minorHAnsi" w:cstheme="minorHAnsi"/>
          <w:bCs/>
          <w:i/>
          <w:color w:val="auto"/>
        </w:rPr>
        <w:t>201</w:t>
      </w:r>
      <w:r w:rsidR="00BE615E">
        <w:rPr>
          <w:rFonts w:asciiTheme="minorHAnsi" w:hAnsiTheme="minorHAnsi" w:cstheme="minorHAnsi"/>
          <w:bCs/>
          <w:i/>
          <w:color w:val="auto"/>
        </w:rPr>
        <w:t xml:space="preserve">8 </w:t>
      </w:r>
      <w:r w:rsidR="00967418" w:rsidRPr="00967418">
        <w:rPr>
          <w:rFonts w:asciiTheme="minorHAnsi" w:hAnsiTheme="minorHAnsi" w:cstheme="minorHAnsi"/>
          <w:bCs/>
          <w:i/>
          <w:color w:val="auto"/>
        </w:rPr>
        <w:t>-</w:t>
      </w:r>
      <w:r w:rsidRPr="00967418">
        <w:rPr>
          <w:rFonts w:asciiTheme="minorHAnsi" w:hAnsiTheme="minorHAnsi" w:cstheme="minorHAnsi"/>
          <w:bCs/>
          <w:i/>
          <w:color w:val="auto"/>
        </w:rPr>
        <w:t xml:space="preserve"> ECEC Version 2.</w:t>
      </w:r>
      <w:r w:rsidRPr="00967418">
        <w:rPr>
          <w:rFonts w:asciiTheme="minorHAnsi" w:hAnsiTheme="minorHAnsi" w:cstheme="minorHAnsi"/>
          <w:bCs/>
          <w:color w:val="auto"/>
        </w:rPr>
        <w:t xml:space="preserve"> </w:t>
      </w:r>
      <w:r w:rsidR="00967418" w:rsidRPr="00967418">
        <w:rPr>
          <w:rFonts w:asciiTheme="minorHAnsi" w:hAnsiTheme="minorHAnsi" w:cstheme="minorHAnsi"/>
          <w:bCs/>
          <w:color w:val="auto"/>
        </w:rPr>
        <w:t xml:space="preserve">Section 1 of the Tool Kit describes how this Vulnerability Guide was developed, and the key resources which have informed its development.  </w:t>
      </w:r>
    </w:p>
    <w:p w14:paraId="52D5D973" w14:textId="77777777" w:rsidR="0097184D" w:rsidRPr="008C3495" w:rsidRDefault="0097184D" w:rsidP="0097184D">
      <w:pPr>
        <w:pStyle w:val="Default"/>
        <w:jc w:val="both"/>
        <w:rPr>
          <w:rFonts w:asciiTheme="minorHAnsi" w:hAnsiTheme="minorHAnsi" w:cs="Arial"/>
          <w:b/>
          <w:bCs/>
          <w:color w:val="4F81BD" w:themeColor="accent1"/>
        </w:rPr>
      </w:pPr>
    </w:p>
    <w:p w14:paraId="7103E2F9" w14:textId="77777777" w:rsidR="0097184D" w:rsidRPr="00290B1B" w:rsidRDefault="0097184D" w:rsidP="0097184D">
      <w:pPr>
        <w:pStyle w:val="Default"/>
        <w:jc w:val="both"/>
        <w:rPr>
          <w:rFonts w:asciiTheme="minorHAnsi" w:hAnsiTheme="minorHAnsi" w:cs="Arial"/>
          <w:b/>
          <w:bCs/>
          <w:color w:val="0070C0"/>
        </w:rPr>
      </w:pPr>
      <w:r w:rsidRPr="00290B1B">
        <w:rPr>
          <w:rFonts w:asciiTheme="minorHAnsi" w:hAnsiTheme="minorHAnsi" w:cs="Arial"/>
          <w:b/>
          <w:bCs/>
          <w:color w:val="0070C0"/>
        </w:rPr>
        <w:t>Other benefits of the Guide:</w:t>
      </w:r>
    </w:p>
    <w:p w14:paraId="3D274E43" w14:textId="77777777" w:rsidR="0097184D" w:rsidRPr="008C3495" w:rsidRDefault="0097184D" w:rsidP="00B460A1">
      <w:pPr>
        <w:pStyle w:val="Default"/>
        <w:numPr>
          <w:ilvl w:val="0"/>
          <w:numId w:val="14"/>
        </w:numPr>
        <w:ind w:left="284" w:hanging="284"/>
        <w:jc w:val="both"/>
        <w:rPr>
          <w:rFonts w:asciiTheme="minorHAnsi" w:hAnsiTheme="minorHAnsi" w:cs="Arial"/>
          <w:color w:val="auto"/>
        </w:rPr>
      </w:pPr>
      <w:r w:rsidRPr="008C3495">
        <w:rPr>
          <w:rFonts w:asciiTheme="minorHAnsi" w:hAnsiTheme="minorHAnsi" w:cs="Arial"/>
          <w:bCs/>
          <w:color w:val="auto"/>
        </w:rPr>
        <w:t xml:space="preserve">The Vulnerability Guide has also been developed </w:t>
      </w:r>
      <w:r w:rsidRPr="008C3495">
        <w:rPr>
          <w:rFonts w:asciiTheme="minorHAnsi" w:hAnsiTheme="minorHAnsi" w:cs="Arial"/>
          <w:color w:val="auto"/>
        </w:rPr>
        <w:t xml:space="preserve">to promote consideration of when additional support is required to foster positive outcomes for children and families, and what action needs to be taken to respond to identified vulnerability issues. </w:t>
      </w:r>
    </w:p>
    <w:p w14:paraId="27F23815" w14:textId="2170F35A" w:rsidR="0097184D" w:rsidRPr="008C3495" w:rsidRDefault="0097184D" w:rsidP="0097184D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auto"/>
        </w:rPr>
      </w:pPr>
      <w:r w:rsidRPr="008C3495">
        <w:rPr>
          <w:rFonts w:asciiTheme="minorHAnsi" w:hAnsiTheme="minorHAnsi" w:cs="Arial"/>
          <w:bCs/>
          <w:color w:val="auto"/>
        </w:rPr>
        <w:t xml:space="preserve">Practitioners may consider that a child or family could be in need of additional support due to a </w:t>
      </w:r>
      <w:r w:rsidR="00BE615E" w:rsidRPr="008C3495">
        <w:rPr>
          <w:rFonts w:asciiTheme="minorHAnsi" w:hAnsiTheme="minorHAnsi" w:cs="Arial"/>
          <w:bCs/>
          <w:color w:val="auto"/>
        </w:rPr>
        <w:t>short-term</w:t>
      </w:r>
      <w:r w:rsidRPr="008C3495">
        <w:rPr>
          <w:rFonts w:asciiTheme="minorHAnsi" w:hAnsiTheme="minorHAnsi" w:cs="Arial"/>
          <w:bCs/>
          <w:color w:val="auto"/>
        </w:rPr>
        <w:t xml:space="preserve"> emergency situation, a medium term set of circumstances in </w:t>
      </w:r>
      <w:r w:rsidRPr="008C3495">
        <w:rPr>
          <w:rFonts w:asciiTheme="minorHAnsi" w:hAnsiTheme="minorHAnsi" w:cs="Arial"/>
          <w:color w:val="auto"/>
        </w:rPr>
        <w:t xml:space="preserve">which their needs cannot be met from within their own resources and networks, or an ongoing, complex situation which would be assisted by a range of longer term strategies. </w:t>
      </w:r>
    </w:p>
    <w:p w14:paraId="125E4C02" w14:textId="77777777" w:rsidR="0097184D" w:rsidRDefault="0097184D" w:rsidP="0097184D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auto"/>
        </w:rPr>
      </w:pPr>
      <w:r w:rsidRPr="008C3495">
        <w:rPr>
          <w:rFonts w:asciiTheme="minorHAnsi" w:hAnsiTheme="minorHAnsi" w:cs="Arial"/>
          <w:color w:val="auto"/>
        </w:rPr>
        <w:t xml:space="preserve">Common definitions may also assist in communicating with external </w:t>
      </w:r>
      <w:r w:rsidR="00D23809" w:rsidRPr="008C3495">
        <w:rPr>
          <w:rFonts w:asciiTheme="minorHAnsi" w:hAnsiTheme="minorHAnsi" w:cs="Arial"/>
          <w:color w:val="auto"/>
        </w:rPr>
        <w:t>organi</w:t>
      </w:r>
      <w:r w:rsidR="00554B58">
        <w:rPr>
          <w:rFonts w:asciiTheme="minorHAnsi" w:hAnsiTheme="minorHAnsi" w:cs="Arial"/>
          <w:color w:val="auto"/>
        </w:rPr>
        <w:t>s</w:t>
      </w:r>
      <w:r w:rsidR="00D23809" w:rsidRPr="008C3495">
        <w:rPr>
          <w:rFonts w:asciiTheme="minorHAnsi" w:hAnsiTheme="minorHAnsi" w:cs="Arial"/>
          <w:color w:val="auto"/>
        </w:rPr>
        <w:t>ations</w:t>
      </w:r>
      <w:r w:rsidRPr="008C3495">
        <w:rPr>
          <w:rFonts w:asciiTheme="minorHAnsi" w:hAnsiTheme="minorHAnsi" w:cs="Arial"/>
          <w:color w:val="auto"/>
        </w:rPr>
        <w:t xml:space="preserve">/agencies. </w:t>
      </w:r>
    </w:p>
    <w:p w14:paraId="46969C0D" w14:textId="77777777" w:rsidR="00D97746" w:rsidRPr="001459F2" w:rsidRDefault="0097184D" w:rsidP="001459F2">
      <w:pPr>
        <w:spacing w:after="0" w:line="240" w:lineRule="auto"/>
        <w:rPr>
          <w:b/>
          <w:color w:val="0070C0"/>
          <w:sz w:val="36"/>
        </w:rPr>
      </w:pPr>
      <w:r w:rsidRPr="001459F2">
        <w:rPr>
          <w:rFonts w:cs="Arial"/>
          <w:b/>
        </w:rPr>
        <w:lastRenderedPageBreak/>
        <w:t xml:space="preserve"> </w:t>
      </w:r>
      <w:r w:rsidRPr="001459F2">
        <w:rPr>
          <w:b/>
          <w:color w:val="0070C0"/>
          <w:sz w:val="36"/>
        </w:rPr>
        <w:t>Action 1:</w:t>
      </w:r>
      <w:r w:rsidR="00BA61D2" w:rsidRPr="001459F2">
        <w:rPr>
          <w:b/>
          <w:color w:val="0070C0"/>
          <w:sz w:val="36"/>
        </w:rPr>
        <w:t xml:space="preserve"> Is the child/family vulnerable?</w:t>
      </w:r>
    </w:p>
    <w:p w14:paraId="1AED88D3" w14:textId="77777777" w:rsidR="00967418" w:rsidRPr="001459F2" w:rsidRDefault="00967418" w:rsidP="001459F2">
      <w:pPr>
        <w:spacing w:after="0" w:line="240" w:lineRule="auto"/>
      </w:pPr>
    </w:p>
    <w:p w14:paraId="25A6C1EC" w14:textId="77777777" w:rsidR="00AE212B" w:rsidRDefault="0097184D" w:rsidP="00A637BE">
      <w:pPr>
        <w:pStyle w:val="Default"/>
        <w:tabs>
          <w:tab w:val="left" w:pos="450"/>
        </w:tabs>
        <w:spacing w:line="276" w:lineRule="auto"/>
        <w:jc w:val="both"/>
        <w:rPr>
          <w:rFonts w:asciiTheme="minorHAnsi" w:hAnsiTheme="minorHAnsi" w:cs="Arial"/>
          <w:color w:val="auto"/>
        </w:rPr>
      </w:pPr>
      <w:r w:rsidRPr="001459F2">
        <w:rPr>
          <w:rFonts w:asciiTheme="minorHAnsi" w:hAnsiTheme="minorHAnsi" w:cs="Arial"/>
          <w:bCs/>
          <w:color w:val="auto"/>
        </w:rPr>
        <w:t>Use your practice knowledge and assessment of the child and family circumstances, in conjunction w</w:t>
      </w:r>
      <w:r w:rsidRPr="00595F27">
        <w:rPr>
          <w:rFonts w:asciiTheme="minorHAnsi" w:hAnsiTheme="minorHAnsi" w:cs="Arial"/>
          <w:bCs/>
          <w:color w:val="auto"/>
        </w:rPr>
        <w:t xml:space="preserve">ith the Child and Family Vulnerability Guide categories </w:t>
      </w:r>
      <w:r w:rsidR="000B29E7">
        <w:rPr>
          <w:rFonts w:asciiTheme="minorHAnsi" w:hAnsiTheme="minorHAnsi" w:cs="Arial"/>
          <w:bCs/>
          <w:color w:val="auto"/>
        </w:rPr>
        <w:t xml:space="preserve">of risk factors </w:t>
      </w:r>
      <w:r w:rsidRPr="00595F27">
        <w:rPr>
          <w:rFonts w:asciiTheme="minorHAnsi" w:hAnsiTheme="minorHAnsi" w:cs="Arial"/>
          <w:bCs/>
          <w:color w:val="auto"/>
        </w:rPr>
        <w:t xml:space="preserve">and </w:t>
      </w:r>
      <w:r w:rsidR="00AE212B">
        <w:rPr>
          <w:rFonts w:asciiTheme="minorHAnsi" w:hAnsiTheme="minorHAnsi" w:cs="Arial"/>
          <w:bCs/>
          <w:color w:val="auto"/>
        </w:rPr>
        <w:t>indicative reasons</w:t>
      </w:r>
      <w:r w:rsidR="000B29E7">
        <w:rPr>
          <w:rFonts w:asciiTheme="minorHAnsi" w:hAnsiTheme="minorHAnsi" w:cs="Arial"/>
          <w:bCs/>
          <w:color w:val="auto"/>
        </w:rPr>
        <w:t xml:space="preserve"> </w:t>
      </w:r>
      <w:r w:rsidR="00646747">
        <w:rPr>
          <w:rFonts w:asciiTheme="minorHAnsi" w:hAnsiTheme="minorHAnsi" w:cs="Arial"/>
          <w:bCs/>
          <w:color w:val="auto"/>
        </w:rPr>
        <w:t xml:space="preserve">table </w:t>
      </w:r>
      <w:r w:rsidR="000B29E7">
        <w:rPr>
          <w:rFonts w:asciiTheme="minorHAnsi" w:hAnsiTheme="minorHAnsi" w:cs="Arial"/>
          <w:bCs/>
          <w:color w:val="auto"/>
        </w:rPr>
        <w:t xml:space="preserve">listed </w:t>
      </w:r>
      <w:r w:rsidR="000B29E7" w:rsidRPr="000B29E7">
        <w:rPr>
          <w:rFonts w:asciiTheme="minorHAnsi" w:hAnsiTheme="minorHAnsi" w:cs="Arial"/>
          <w:bCs/>
          <w:color w:val="auto"/>
        </w:rPr>
        <w:t>o</w:t>
      </w:r>
      <w:r w:rsidR="00AE212B" w:rsidRPr="000B29E7">
        <w:rPr>
          <w:rFonts w:asciiTheme="minorHAnsi" w:hAnsiTheme="minorHAnsi" w:cs="Arial"/>
          <w:bCs/>
          <w:color w:val="auto"/>
        </w:rPr>
        <w:t xml:space="preserve">n page </w:t>
      </w:r>
      <w:r w:rsidR="00646747">
        <w:rPr>
          <w:rFonts w:asciiTheme="minorHAnsi" w:hAnsiTheme="minorHAnsi" w:cs="Arial"/>
          <w:bCs/>
          <w:color w:val="auto"/>
        </w:rPr>
        <w:t xml:space="preserve">4 </w:t>
      </w:r>
      <w:r w:rsidR="00AE212B" w:rsidRPr="000B29E7">
        <w:rPr>
          <w:rFonts w:asciiTheme="minorHAnsi" w:hAnsiTheme="minorHAnsi" w:cs="Arial"/>
          <w:bCs/>
          <w:color w:val="auto"/>
        </w:rPr>
        <w:t>of th</w:t>
      </w:r>
      <w:r w:rsidR="000B29E7" w:rsidRPr="000B29E7">
        <w:rPr>
          <w:rFonts w:asciiTheme="minorHAnsi" w:hAnsiTheme="minorHAnsi" w:cs="Arial"/>
          <w:bCs/>
          <w:color w:val="auto"/>
        </w:rPr>
        <w:t>is</w:t>
      </w:r>
      <w:r w:rsidR="00AE212B" w:rsidRPr="000B29E7">
        <w:rPr>
          <w:rFonts w:asciiTheme="minorHAnsi" w:hAnsiTheme="minorHAnsi" w:cs="Arial"/>
          <w:bCs/>
          <w:color w:val="auto"/>
        </w:rPr>
        <w:t xml:space="preserve"> Guide, to determine whether vulnerability factors are significant enough to record the child on the </w:t>
      </w:r>
      <w:r w:rsidR="00AE212B" w:rsidRPr="000B29E7">
        <w:rPr>
          <w:rFonts w:asciiTheme="minorHAnsi" w:hAnsiTheme="minorHAnsi" w:cs="Arial"/>
          <w:b/>
          <w:color w:val="7030A0"/>
        </w:rPr>
        <w:t>ECEC</w:t>
      </w:r>
      <w:r w:rsidR="000B29E7" w:rsidRPr="000B29E7">
        <w:rPr>
          <w:rFonts w:asciiTheme="minorHAnsi" w:hAnsiTheme="minorHAnsi" w:cs="Arial"/>
          <w:b/>
          <w:color w:val="7030A0"/>
        </w:rPr>
        <w:t xml:space="preserve"> </w:t>
      </w:r>
      <w:r w:rsidR="00AE212B" w:rsidRPr="000B29E7">
        <w:rPr>
          <w:rFonts w:asciiTheme="minorHAnsi" w:hAnsiTheme="minorHAnsi" w:cs="Arial"/>
          <w:b/>
          <w:color w:val="7030A0"/>
        </w:rPr>
        <w:t xml:space="preserve">Vulnerability </w:t>
      </w:r>
      <w:r w:rsidR="000B29E7" w:rsidRPr="000B29E7">
        <w:rPr>
          <w:rFonts w:asciiTheme="minorHAnsi" w:hAnsiTheme="minorHAnsi" w:cs="Arial"/>
          <w:b/>
          <w:color w:val="7030A0"/>
        </w:rPr>
        <w:t xml:space="preserve">Guide </w:t>
      </w:r>
      <w:r w:rsidR="00930B3F" w:rsidRPr="00F92BD3">
        <w:rPr>
          <w:rFonts w:asciiTheme="minorHAnsi" w:hAnsiTheme="minorHAnsi" w:cs="Arial"/>
          <w:b/>
          <w:color w:val="7030A0"/>
          <w:u w:val="single"/>
        </w:rPr>
        <w:t>Audit</w:t>
      </w:r>
      <w:r w:rsidR="00930B3F">
        <w:rPr>
          <w:rFonts w:asciiTheme="minorHAnsi" w:hAnsiTheme="minorHAnsi" w:cs="Arial"/>
          <w:b/>
          <w:color w:val="7030A0"/>
        </w:rPr>
        <w:t xml:space="preserve"> </w:t>
      </w:r>
      <w:r w:rsidR="00F92BD3">
        <w:rPr>
          <w:rFonts w:asciiTheme="minorHAnsi" w:hAnsiTheme="minorHAnsi" w:cs="Arial"/>
          <w:b/>
          <w:color w:val="7030A0"/>
        </w:rPr>
        <w:t>Record</w:t>
      </w:r>
      <w:r w:rsidR="00AE212B" w:rsidRPr="000B29E7">
        <w:rPr>
          <w:rFonts w:asciiTheme="minorHAnsi" w:hAnsiTheme="minorHAnsi" w:cs="Arial"/>
          <w:b/>
          <w:color w:val="7030A0"/>
        </w:rPr>
        <w:t xml:space="preserve">. </w:t>
      </w:r>
      <w:r w:rsidR="00AE212B" w:rsidRPr="000B29E7">
        <w:rPr>
          <w:rFonts w:asciiTheme="minorHAnsi" w:hAnsiTheme="minorHAnsi" w:cs="Arial"/>
          <w:color w:val="auto"/>
        </w:rPr>
        <w:t xml:space="preserve">Protective factors must be considered in conjunction with vulnerability factors to make this decision. </w:t>
      </w:r>
    </w:p>
    <w:p w14:paraId="096A4837" w14:textId="77777777" w:rsidR="00A637BE" w:rsidRDefault="00A637BE" w:rsidP="00A637BE">
      <w:pPr>
        <w:pStyle w:val="Default"/>
        <w:tabs>
          <w:tab w:val="left" w:pos="450"/>
        </w:tabs>
        <w:spacing w:line="276" w:lineRule="auto"/>
        <w:jc w:val="both"/>
        <w:rPr>
          <w:rFonts w:asciiTheme="minorHAnsi" w:hAnsiTheme="minorHAnsi" w:cs="Arial"/>
          <w:color w:val="auto"/>
        </w:rPr>
      </w:pPr>
    </w:p>
    <w:p w14:paraId="4D61126A" w14:textId="77777777" w:rsidR="00A637BE" w:rsidRDefault="00A637BE" w:rsidP="00AE212B">
      <w:pPr>
        <w:pStyle w:val="Default"/>
        <w:tabs>
          <w:tab w:val="left" w:pos="450"/>
        </w:tabs>
        <w:jc w:val="both"/>
        <w:rPr>
          <w:rFonts w:asciiTheme="minorHAnsi" w:hAnsiTheme="minorHAnsi" w:cs="Arial"/>
          <w:color w:val="auto"/>
        </w:rPr>
      </w:pPr>
    </w:p>
    <w:p w14:paraId="200C3B56" w14:textId="77777777" w:rsidR="00A637BE" w:rsidRPr="00290B1B" w:rsidRDefault="00A637BE" w:rsidP="00A637BE">
      <w:pPr>
        <w:pStyle w:val="Default"/>
        <w:tabs>
          <w:tab w:val="left" w:pos="450"/>
        </w:tabs>
        <w:jc w:val="both"/>
        <w:rPr>
          <w:rFonts w:asciiTheme="minorHAnsi" w:hAnsiTheme="minorHAnsi" w:cs="Arial"/>
          <w:b/>
          <w:bCs/>
          <w:color w:val="0070C0"/>
          <w:sz w:val="36"/>
        </w:rPr>
      </w:pPr>
      <w:r w:rsidRPr="00290B1B">
        <w:rPr>
          <w:rFonts w:asciiTheme="minorHAnsi" w:hAnsiTheme="minorHAnsi" w:cs="Arial"/>
          <w:b/>
          <w:bCs/>
          <w:color w:val="0070C0"/>
          <w:sz w:val="36"/>
          <w:u w:val="single"/>
        </w:rPr>
        <w:t>Action 2</w:t>
      </w:r>
      <w:r w:rsidRPr="00290B1B">
        <w:rPr>
          <w:rFonts w:asciiTheme="minorHAnsi" w:hAnsiTheme="minorHAnsi" w:cs="Arial"/>
          <w:b/>
          <w:bCs/>
          <w:color w:val="0070C0"/>
          <w:sz w:val="36"/>
        </w:rPr>
        <w:t>:</w:t>
      </w:r>
      <w:r>
        <w:rPr>
          <w:rFonts w:asciiTheme="minorHAnsi" w:hAnsiTheme="minorHAnsi" w:cs="Arial"/>
          <w:b/>
          <w:bCs/>
          <w:color w:val="0070C0"/>
          <w:sz w:val="36"/>
        </w:rPr>
        <w:t xml:space="preserve"> Determining the l</w:t>
      </w:r>
      <w:r w:rsidRPr="00001530">
        <w:rPr>
          <w:rFonts w:asciiTheme="minorHAnsi" w:hAnsiTheme="minorHAnsi" w:cs="Arial"/>
          <w:b/>
          <w:bCs/>
          <w:color w:val="0070C0"/>
          <w:sz w:val="36"/>
        </w:rPr>
        <w:t>evel of vulnerability</w:t>
      </w:r>
    </w:p>
    <w:p w14:paraId="104D0905" w14:textId="77777777" w:rsidR="00A637BE" w:rsidRPr="001459F2" w:rsidRDefault="00A637BE" w:rsidP="00A637BE">
      <w:pPr>
        <w:pStyle w:val="Default"/>
        <w:tabs>
          <w:tab w:val="left" w:pos="450"/>
        </w:tabs>
        <w:jc w:val="both"/>
        <w:rPr>
          <w:rFonts w:asciiTheme="minorHAnsi" w:hAnsiTheme="minorHAnsi" w:cs="Arial"/>
          <w:b/>
          <w:bCs/>
          <w:color w:val="008080"/>
          <w:sz w:val="22"/>
        </w:rPr>
      </w:pPr>
    </w:p>
    <w:p w14:paraId="765FAFD2" w14:textId="77777777" w:rsidR="00A637BE" w:rsidRPr="001459F2" w:rsidRDefault="00A637BE" w:rsidP="00A637BE">
      <w:pPr>
        <w:pStyle w:val="Default"/>
        <w:tabs>
          <w:tab w:val="left" w:pos="450"/>
        </w:tabs>
        <w:spacing w:line="276" w:lineRule="auto"/>
        <w:jc w:val="both"/>
        <w:rPr>
          <w:rFonts w:asciiTheme="minorHAnsi" w:hAnsiTheme="minorHAnsi" w:cs="Arial"/>
          <w:b/>
          <w:color w:val="7030A0"/>
        </w:rPr>
      </w:pPr>
      <w:r w:rsidRPr="00595F27">
        <w:rPr>
          <w:rFonts w:asciiTheme="minorHAnsi" w:hAnsiTheme="minorHAnsi" w:cs="Arial"/>
          <w:bCs/>
          <w:color w:val="auto"/>
        </w:rPr>
        <w:t>Utilize</w:t>
      </w:r>
      <w:r w:rsidRPr="00595F27">
        <w:rPr>
          <w:rFonts w:asciiTheme="minorHAnsi" w:hAnsiTheme="minorHAnsi" w:cs="Arial"/>
          <w:b/>
          <w:bCs/>
          <w:color w:val="auto"/>
        </w:rPr>
        <w:t xml:space="preserve"> </w:t>
      </w:r>
      <w:r w:rsidRPr="00595F27">
        <w:rPr>
          <w:rFonts w:asciiTheme="minorHAnsi" w:hAnsiTheme="minorHAnsi" w:cs="Arial"/>
          <w:bCs/>
          <w:color w:val="auto"/>
        </w:rPr>
        <w:t xml:space="preserve">the table </w:t>
      </w:r>
      <w:r>
        <w:rPr>
          <w:rFonts w:asciiTheme="minorHAnsi" w:hAnsiTheme="minorHAnsi" w:cs="Arial"/>
          <w:bCs/>
          <w:color w:val="auto"/>
        </w:rPr>
        <w:t xml:space="preserve">below </w:t>
      </w:r>
      <w:r w:rsidRPr="00595F27">
        <w:rPr>
          <w:rFonts w:asciiTheme="minorHAnsi" w:hAnsiTheme="minorHAnsi" w:cs="Arial"/>
          <w:bCs/>
          <w:color w:val="auto"/>
        </w:rPr>
        <w:t xml:space="preserve">to determine if a child is considered to be </w:t>
      </w:r>
      <w:r w:rsidRPr="00D769AA">
        <w:rPr>
          <w:rFonts w:asciiTheme="minorHAnsi" w:hAnsiTheme="minorHAnsi" w:cs="Arial"/>
          <w:b/>
          <w:bCs/>
          <w:color w:val="C00000"/>
          <w:u w:val="single"/>
        </w:rPr>
        <w:t>highly vulnerable</w:t>
      </w:r>
      <w:r w:rsidRPr="00595F27">
        <w:rPr>
          <w:rFonts w:asciiTheme="minorHAnsi" w:hAnsiTheme="minorHAnsi" w:cs="Arial"/>
          <w:bCs/>
          <w:color w:val="auto"/>
        </w:rPr>
        <w:t xml:space="preserve">, </w:t>
      </w:r>
      <w:r w:rsidRPr="00D769AA">
        <w:rPr>
          <w:rFonts w:asciiTheme="minorHAnsi" w:hAnsiTheme="minorHAnsi" w:cs="Arial"/>
          <w:b/>
          <w:bCs/>
          <w:color w:val="E36C0A" w:themeColor="accent6" w:themeShade="BF"/>
          <w:u w:val="single"/>
        </w:rPr>
        <w:t>moderately vulnerable</w:t>
      </w:r>
      <w:r w:rsidRPr="00595F27">
        <w:rPr>
          <w:rFonts w:asciiTheme="minorHAnsi" w:hAnsiTheme="minorHAnsi" w:cs="Arial"/>
          <w:bCs/>
          <w:color w:val="auto"/>
        </w:rPr>
        <w:t xml:space="preserve"> or </w:t>
      </w:r>
      <w:r w:rsidRPr="00D769AA">
        <w:rPr>
          <w:rFonts w:asciiTheme="minorHAnsi" w:hAnsiTheme="minorHAnsi" w:cs="Arial"/>
          <w:b/>
          <w:bCs/>
          <w:color w:val="00B050"/>
          <w:u w:val="single"/>
        </w:rPr>
        <w:t>developmentally on track</w:t>
      </w:r>
      <w:r w:rsidRPr="00595F27">
        <w:rPr>
          <w:rFonts w:asciiTheme="minorHAnsi" w:hAnsiTheme="minorHAnsi" w:cs="Arial"/>
          <w:bCs/>
          <w:color w:val="auto"/>
        </w:rPr>
        <w:t xml:space="preserve">. If a child is considered to be </w:t>
      </w:r>
      <w:r w:rsidRPr="00595F27">
        <w:rPr>
          <w:rFonts w:asciiTheme="minorHAnsi" w:hAnsiTheme="minorHAnsi" w:cs="Arial"/>
          <w:b/>
          <w:bCs/>
          <w:color w:val="C00000"/>
        </w:rPr>
        <w:t xml:space="preserve">highly </w:t>
      </w:r>
      <w:r w:rsidRPr="00595F27">
        <w:rPr>
          <w:rFonts w:asciiTheme="minorHAnsi" w:hAnsiTheme="minorHAnsi" w:cs="Arial"/>
          <w:bCs/>
          <w:color w:val="auto"/>
        </w:rPr>
        <w:t>or</w:t>
      </w:r>
      <w:r w:rsidRPr="00595F27">
        <w:rPr>
          <w:rFonts w:asciiTheme="minorHAnsi" w:hAnsiTheme="minorHAnsi" w:cs="Arial"/>
          <w:bCs/>
          <w:color w:val="E36C0A" w:themeColor="accent6" w:themeShade="BF"/>
        </w:rPr>
        <w:t xml:space="preserve"> </w:t>
      </w:r>
      <w:r w:rsidRPr="00595F27">
        <w:rPr>
          <w:rFonts w:asciiTheme="minorHAnsi" w:hAnsiTheme="minorHAnsi" w:cs="Arial"/>
          <w:b/>
          <w:bCs/>
          <w:color w:val="E36C0A" w:themeColor="accent6" w:themeShade="BF"/>
        </w:rPr>
        <w:t xml:space="preserve">moderately </w:t>
      </w:r>
      <w:r w:rsidRPr="00D769AA">
        <w:rPr>
          <w:rFonts w:asciiTheme="minorHAnsi" w:hAnsiTheme="minorHAnsi" w:cs="Arial"/>
          <w:bCs/>
          <w:color w:val="auto"/>
        </w:rPr>
        <w:t>vulnerable</w:t>
      </w:r>
      <w:r>
        <w:rPr>
          <w:rFonts w:asciiTheme="minorHAnsi" w:hAnsiTheme="minorHAnsi" w:cs="Arial"/>
          <w:bCs/>
          <w:color w:val="auto"/>
        </w:rPr>
        <w:t xml:space="preserve"> proceed to Action 3. </w:t>
      </w:r>
    </w:p>
    <w:p w14:paraId="4FE91588" w14:textId="77777777" w:rsidR="00A637BE" w:rsidRDefault="00A637BE" w:rsidP="00AE212B">
      <w:pPr>
        <w:pStyle w:val="Default"/>
        <w:tabs>
          <w:tab w:val="left" w:pos="450"/>
        </w:tabs>
        <w:jc w:val="both"/>
        <w:rPr>
          <w:rFonts w:asciiTheme="minorHAnsi" w:hAnsiTheme="minorHAnsi" w:cs="Arial"/>
          <w:color w:val="auto"/>
        </w:rPr>
      </w:pPr>
    </w:p>
    <w:p w14:paraId="3BEBE131" w14:textId="77777777" w:rsidR="00A637BE" w:rsidRPr="00A637BE" w:rsidRDefault="00A637BE" w:rsidP="00AE212B">
      <w:pPr>
        <w:pStyle w:val="Default"/>
        <w:tabs>
          <w:tab w:val="left" w:pos="450"/>
        </w:tabs>
        <w:jc w:val="both"/>
        <w:rPr>
          <w:rFonts w:asciiTheme="minorHAnsi" w:hAnsiTheme="minorHAnsi" w:cstheme="minorHAnsi"/>
          <w:bCs/>
          <w:color w:val="auto"/>
        </w:rPr>
      </w:pPr>
      <w:r>
        <w:rPr>
          <w:rFonts w:cs="Arial"/>
          <w:bCs/>
          <w:i/>
        </w:rPr>
        <w:t xml:space="preserve">            </w:t>
      </w:r>
      <w:r w:rsidRPr="00A637BE">
        <w:rPr>
          <w:rFonts w:asciiTheme="minorHAnsi" w:hAnsiTheme="minorHAnsi" w:cstheme="minorHAnsi"/>
          <w:bCs/>
          <w:i/>
        </w:rPr>
        <w:t>Think about which of the following levels of vulnerability and descriptors best apply:</w:t>
      </w:r>
    </w:p>
    <w:p w14:paraId="632AE605" w14:textId="77777777" w:rsidR="00AE212B" w:rsidRDefault="00A637BE" w:rsidP="00AE212B">
      <w:pPr>
        <w:pStyle w:val="Default"/>
        <w:tabs>
          <w:tab w:val="left" w:pos="450"/>
        </w:tabs>
        <w:jc w:val="both"/>
        <w:rPr>
          <w:rFonts w:asciiTheme="minorHAnsi" w:hAnsiTheme="minorHAnsi" w:cs="Arial"/>
          <w:b/>
          <w:bCs/>
          <w:color w:val="auto"/>
          <w:sz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92E64E" wp14:editId="636E4B51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4933315" cy="789305"/>
                <wp:effectExtent l="0" t="0" r="63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315" cy="7893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0E543" w14:textId="77777777" w:rsidR="00A637BE" w:rsidRPr="00B52C3F" w:rsidRDefault="00A637BE" w:rsidP="00A637BE">
                            <w:pPr>
                              <w:shd w:val="clear" w:color="auto" w:fill="E5B8B7" w:themeFill="accent2" w:themeFillTint="6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3B0244">
                              <w:rPr>
                                <w:rFonts w:cs="Arial"/>
                                <w:sz w:val="20"/>
                                <w:szCs w:val="20"/>
                              </w:rPr>
                              <w:t>Engaged wit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h child protection </w:t>
                            </w:r>
                            <w:r w:rsidRPr="008A74FA">
                              <w:rPr>
                                <w:rFonts w:cs="Arial"/>
                                <w:sz w:val="20"/>
                                <w:szCs w:val="20"/>
                              </w:rPr>
                              <w:t>services/homelessness/family</w:t>
                            </w:r>
                            <w:r w:rsidRPr="003B0244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violence/ongoing drug and alcohol abuse/parent non-compliant with mental health treatment/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3B0244">
                              <w:rPr>
                                <w:rFonts w:cs="Arial"/>
                                <w:sz w:val="20"/>
                                <w:szCs w:val="20"/>
                              </w:rPr>
                              <w:t>nter-generational poverty/minimal attendance at universal services such as M&amp;CH and kindergarten/poor parenting skills.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92E64E" id="Text Box 2" o:spid="_x0000_s1027" type="#_x0000_t202" style="position:absolute;left:0;text-align:left;margin-left:337.25pt;margin-top:12.8pt;width:388.45pt;height:62.1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" fillcolor="#e5b8b7 [1301]" stroked="f">
                <v:textbox>
                  <w:txbxContent>
                    <w:p w14:paraId="7420E543" w14:textId="77777777" w:rsidR="00A637BE" w:rsidRPr="00B52C3F" w:rsidRDefault="00A637BE" w:rsidP="00A637BE">
                      <w:pPr>
                        <w:shd w:val="clear" w:color="auto" w:fill="E5B8B7" w:themeFill="accent2" w:themeFillTint="6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</w:t>
                      </w:r>
                      <w:r w:rsidRPr="003B0244">
                        <w:rPr>
                          <w:rFonts w:cs="Arial"/>
                          <w:sz w:val="20"/>
                          <w:szCs w:val="20"/>
                        </w:rPr>
                        <w:t>Engaged wit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h child protection </w:t>
                      </w:r>
                      <w:r w:rsidRPr="008A74FA">
                        <w:rPr>
                          <w:rFonts w:cs="Arial"/>
                          <w:sz w:val="20"/>
                          <w:szCs w:val="20"/>
                        </w:rPr>
                        <w:t>services/homelessness/family</w:t>
                      </w:r>
                      <w:r w:rsidRPr="003B0244">
                        <w:rPr>
                          <w:rFonts w:cs="Arial"/>
                          <w:sz w:val="20"/>
                          <w:szCs w:val="20"/>
                        </w:rPr>
                        <w:t xml:space="preserve"> violence/ongoing drug and alcohol abuse/parent non-compliant with mental health treatment/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i</w:t>
                      </w:r>
                      <w:r w:rsidRPr="003B0244">
                        <w:rPr>
                          <w:rFonts w:cs="Arial"/>
                          <w:sz w:val="20"/>
                          <w:szCs w:val="20"/>
                        </w:rPr>
                        <w:t>nter-generational poverty/minimal attendance at universal services such as M&amp;CH and kindergarten/poor parenting skills.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88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0"/>
        <w:gridCol w:w="7849"/>
      </w:tblGrid>
      <w:tr w:rsidR="00A637BE" w:rsidRPr="00C079E2" w14:paraId="27515D71" w14:textId="77777777" w:rsidTr="00525823">
        <w:tc>
          <w:tcPr>
            <w:tcW w:w="2470" w:type="dxa"/>
          </w:tcPr>
          <w:p w14:paraId="7FC74A1E" w14:textId="77777777" w:rsidR="00A637BE" w:rsidRPr="00F02C59" w:rsidRDefault="00A637BE" w:rsidP="00525823">
            <w:pPr>
              <w:ind w:left="142"/>
              <w:rPr>
                <w:rFonts w:cs="Arial"/>
                <w:b/>
                <w:color w:val="C00000"/>
              </w:rPr>
            </w:pPr>
          </w:p>
          <w:p w14:paraId="1B736E37" w14:textId="77777777" w:rsidR="00A637BE" w:rsidRPr="00F02C59" w:rsidRDefault="00A637BE" w:rsidP="00525823">
            <w:pPr>
              <w:ind w:left="142"/>
              <w:rPr>
                <w:rFonts w:cs="Arial"/>
                <w:b/>
                <w:color w:val="C00000"/>
              </w:rPr>
            </w:pPr>
            <w:r w:rsidRPr="00F02C59">
              <w:rPr>
                <w:rFonts w:cs="Arial"/>
                <w:b/>
                <w:color w:val="C00000"/>
              </w:rPr>
              <w:t>HIGH LEVEL OF VULNERABILITY</w:t>
            </w:r>
          </w:p>
          <w:p w14:paraId="3657FDA3" w14:textId="77777777" w:rsidR="00A637BE" w:rsidRPr="00F02C59" w:rsidRDefault="00A637BE" w:rsidP="00525823">
            <w:pPr>
              <w:ind w:left="142"/>
              <w:rPr>
                <w:rFonts w:cs="Arial"/>
                <w:b/>
                <w:color w:val="C00000"/>
              </w:rPr>
            </w:pPr>
          </w:p>
          <w:p w14:paraId="68AA1EE5" w14:textId="77777777" w:rsidR="00A637BE" w:rsidRPr="00F02C59" w:rsidRDefault="00A637BE" w:rsidP="00525823">
            <w:pPr>
              <w:ind w:left="142"/>
              <w:rPr>
                <w:rFonts w:cs="Arial"/>
                <w:b/>
                <w:color w:val="C00000"/>
              </w:rPr>
            </w:pPr>
          </w:p>
        </w:tc>
        <w:tc>
          <w:tcPr>
            <w:tcW w:w="7849" w:type="dxa"/>
          </w:tcPr>
          <w:p w14:paraId="6170185F" w14:textId="6838FB73" w:rsidR="00A637BE" w:rsidRPr="00C079E2" w:rsidRDefault="00A637BE" w:rsidP="00525823">
            <w:pPr>
              <w:ind w:left="-108"/>
              <w:jc w:val="both"/>
              <w:rPr>
                <w:rFonts w:cs="Arial"/>
              </w:rPr>
            </w:pPr>
          </w:p>
          <w:p w14:paraId="2463E4E8" w14:textId="4359D479" w:rsidR="00A637BE" w:rsidRPr="00C079E2" w:rsidRDefault="00A637BE" w:rsidP="00525823">
            <w:pPr>
              <w:shd w:val="clear" w:color="auto" w:fill="FFFFFF" w:themeFill="background1"/>
              <w:ind w:left="-108"/>
              <w:jc w:val="both"/>
              <w:rPr>
                <w:rFonts w:cs="Arial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6A8A59" wp14:editId="18AF026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586740</wp:posOffset>
                      </wp:positionV>
                      <wp:extent cx="4933315" cy="976630"/>
                      <wp:effectExtent l="0" t="0" r="0" b="0"/>
                      <wp:wrapNone/>
                      <wp:docPr id="10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315" cy="976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F3448" w14:textId="77777777" w:rsidR="00A637BE" w:rsidRPr="003B0244" w:rsidRDefault="00A637BE" w:rsidP="00A637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B0244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Engaged with family support services/parent or child with an intellectual disability/teenage parent/long term or terminal illness of family member/mental health issues/poor parenting skills/unemployment/ minimal family support/ limited service and community connections/ not regularly accessing universal services </w:t>
                                  </w:r>
                                  <w:r w:rsidRPr="00F37E25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such</w:t>
                                  </w:r>
                                  <w:r w:rsidRPr="003B0244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as M&amp;CH and kindergarten/limited parenting skills.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6A8A59" id="Text Box 62" o:spid="_x0000_s1028" type="#_x0000_t202" style="position:absolute;left:0;text-align:left;margin-left:-5.6pt;margin-top:46.2pt;width:388.45pt;height:7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" fillcolor="#fbd4b4 [1305]" stroked="f">
                      <v:textbox>
                        <w:txbxContent>
                          <w:p w14:paraId="2D2F3448" w14:textId="77777777" w:rsidR="00A637BE" w:rsidRPr="003B0244" w:rsidRDefault="00A637BE" w:rsidP="00A637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0244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Engaged with family support services/parent or child with an intellectual disability/teenage parent/long term or terminal illness of family member/mental health issues/poor parenting skills/unemployment/ minimal family support/ limited service and community connections/ not regularly accessing universal services </w:t>
                            </w:r>
                            <w:r w:rsidRPr="00F37E25">
                              <w:rPr>
                                <w:rFonts w:cs="Arial"/>
                                <w:sz w:val="20"/>
                                <w:szCs w:val="20"/>
                              </w:rPr>
                              <w:t>such</w:t>
                            </w:r>
                            <w:r w:rsidRPr="003B0244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as M&amp;CH and kindergarten/limited parenting skills.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637BE" w:rsidRPr="00C079E2" w14:paraId="5610838A" w14:textId="77777777" w:rsidTr="00525823">
        <w:trPr>
          <w:trHeight w:val="1645"/>
        </w:trPr>
        <w:tc>
          <w:tcPr>
            <w:tcW w:w="2470" w:type="dxa"/>
          </w:tcPr>
          <w:p w14:paraId="777A84A0" w14:textId="1195E8DC" w:rsidR="00A637BE" w:rsidRDefault="00A637BE" w:rsidP="00525823">
            <w:pPr>
              <w:ind w:left="284"/>
              <w:rPr>
                <w:rFonts w:cs="Arial"/>
                <w:b/>
                <w:color w:val="4F81BD" w:themeColor="accent1"/>
              </w:rPr>
            </w:pPr>
          </w:p>
          <w:p w14:paraId="3F1309BA" w14:textId="77777777" w:rsidR="00BE615E" w:rsidRPr="00F02C59" w:rsidRDefault="00BE615E" w:rsidP="00525823">
            <w:pPr>
              <w:ind w:left="284"/>
              <w:rPr>
                <w:rFonts w:cs="Arial"/>
                <w:b/>
                <w:color w:val="4F81BD" w:themeColor="accent1"/>
              </w:rPr>
            </w:pPr>
          </w:p>
          <w:p w14:paraId="323EE064" w14:textId="77777777" w:rsidR="00A637BE" w:rsidRPr="00F02C59" w:rsidRDefault="00A637BE" w:rsidP="00525823">
            <w:pPr>
              <w:ind w:left="284" w:hanging="142"/>
              <w:rPr>
                <w:rFonts w:cs="Arial"/>
                <w:b/>
                <w:color w:val="E36C0A" w:themeColor="accent6" w:themeShade="BF"/>
              </w:rPr>
            </w:pPr>
            <w:r w:rsidRPr="00F02C59">
              <w:rPr>
                <w:rFonts w:cs="Arial"/>
                <w:b/>
                <w:color w:val="E36C0A" w:themeColor="accent6" w:themeShade="BF"/>
              </w:rPr>
              <w:t xml:space="preserve">MODERATE LEVEL </w:t>
            </w:r>
          </w:p>
          <w:p w14:paraId="31333651" w14:textId="77777777" w:rsidR="00A637BE" w:rsidRPr="00F02C59" w:rsidRDefault="00A637BE" w:rsidP="00525823">
            <w:pPr>
              <w:ind w:left="284" w:hanging="142"/>
              <w:rPr>
                <w:rFonts w:cs="Arial"/>
                <w:b/>
                <w:color w:val="E36C0A" w:themeColor="accent6" w:themeShade="BF"/>
              </w:rPr>
            </w:pPr>
            <w:r w:rsidRPr="00F02C59">
              <w:rPr>
                <w:rFonts w:cs="Arial"/>
                <w:b/>
                <w:color w:val="E36C0A" w:themeColor="accent6" w:themeShade="BF"/>
              </w:rPr>
              <w:t xml:space="preserve">OF VULNERABILITY </w:t>
            </w:r>
          </w:p>
          <w:p w14:paraId="35CA5C12" w14:textId="77777777" w:rsidR="00A637BE" w:rsidRDefault="00A637BE" w:rsidP="00525823">
            <w:pPr>
              <w:ind w:left="284" w:hanging="142"/>
              <w:rPr>
                <w:rFonts w:cs="Arial"/>
                <w:b/>
                <w:color w:val="4F81BD" w:themeColor="accent1"/>
              </w:rPr>
            </w:pPr>
          </w:p>
          <w:p w14:paraId="40943214" w14:textId="77777777" w:rsidR="00BE615E" w:rsidRDefault="00BE615E" w:rsidP="00525823">
            <w:pPr>
              <w:ind w:left="284" w:hanging="142"/>
              <w:rPr>
                <w:rFonts w:cs="Arial"/>
                <w:b/>
                <w:color w:val="4F81BD" w:themeColor="accent1"/>
              </w:rPr>
            </w:pPr>
          </w:p>
          <w:p w14:paraId="14B7A10A" w14:textId="636BFB4A" w:rsidR="00BE615E" w:rsidRPr="00F02C59" w:rsidRDefault="00BE615E" w:rsidP="00525823">
            <w:pPr>
              <w:ind w:left="284" w:hanging="142"/>
              <w:rPr>
                <w:rFonts w:cs="Arial"/>
                <w:b/>
                <w:color w:val="4F81BD" w:themeColor="accent1"/>
              </w:rPr>
            </w:pPr>
          </w:p>
        </w:tc>
        <w:tc>
          <w:tcPr>
            <w:tcW w:w="7849" w:type="dxa"/>
          </w:tcPr>
          <w:p w14:paraId="63A9A76A" w14:textId="46C508A4" w:rsidR="00A637BE" w:rsidRPr="00C079E2" w:rsidRDefault="00A637BE" w:rsidP="00525823">
            <w:pPr>
              <w:ind w:left="-108"/>
              <w:jc w:val="both"/>
              <w:rPr>
                <w:rFonts w:cs="Arial"/>
              </w:rPr>
            </w:pPr>
          </w:p>
          <w:p w14:paraId="7E8882D8" w14:textId="0162CFA8" w:rsidR="00A637BE" w:rsidRPr="00C079E2" w:rsidRDefault="00A637BE" w:rsidP="00525823">
            <w:pPr>
              <w:shd w:val="clear" w:color="auto" w:fill="FFFFFF" w:themeFill="background1"/>
              <w:ind w:left="-108"/>
              <w:jc w:val="both"/>
              <w:rPr>
                <w:rFonts w:cs="Arial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CC38D4" wp14:editId="19162DCE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737870</wp:posOffset>
                      </wp:positionV>
                      <wp:extent cx="4933315" cy="905510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315" cy="905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27368B" w14:textId="77777777" w:rsidR="00A637BE" w:rsidRDefault="00A637BE" w:rsidP="00A637BE">
                                  <w:pP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3B0244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Engaged and regularly attending universal services such as MCH and kindergarten/ adequate parenting skills/single parent with support network/short term family emergency or illness/disability of child or parent being effectively supported/access to transport/established links with community and social groups.</w:t>
                                  </w:r>
                                </w:p>
                                <w:p w14:paraId="3F643FD3" w14:textId="77777777" w:rsidR="00A637BE" w:rsidRDefault="00A637BE" w:rsidP="00A637BE">
                                  <w:pP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3F14684" w14:textId="77777777" w:rsidR="00A637BE" w:rsidRDefault="00A637BE" w:rsidP="00A637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A2AE6A8" w14:textId="77777777" w:rsidR="00A637BE" w:rsidRDefault="00A637BE" w:rsidP="00A637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DF976B" w14:textId="77777777" w:rsidR="00A637BE" w:rsidRPr="003B0244" w:rsidRDefault="00A637BE" w:rsidP="00A637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CC38D4" id="Text Box 11" o:spid="_x0000_s1029" type="#_x0000_t202" style="position:absolute;left:0;text-align:left;margin-left:-6.65pt;margin-top:58.1pt;width:388.45pt;height:7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" fillcolor="#d6e3bc [1302]" stroked="f">
                      <v:textbox>
                        <w:txbxContent>
                          <w:p w14:paraId="1427368B" w14:textId="77777777" w:rsidR="00A637BE" w:rsidRDefault="00A637BE" w:rsidP="00A637BE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B0244">
                              <w:rPr>
                                <w:rFonts w:cs="Arial"/>
                                <w:sz w:val="20"/>
                                <w:szCs w:val="20"/>
                              </w:rPr>
                              <w:t>Engaged and regularly attending universal services such as MCH and kindergarten/ adequate parenting skills/single parent with support network/short term family emergency or illness/disability of child or parent being effectively supported/access to transport/established links with community and social groups.</w:t>
                            </w:r>
                          </w:p>
                          <w:p w14:paraId="3F643FD3" w14:textId="77777777" w:rsidR="00A637BE" w:rsidRDefault="00A637BE" w:rsidP="00A637BE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03F14684" w14:textId="77777777" w:rsidR="00A637BE" w:rsidRDefault="00A637BE" w:rsidP="00A637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2AE6A8" w14:textId="77777777" w:rsidR="00A637BE" w:rsidRDefault="00A637BE" w:rsidP="00A637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DF976B" w14:textId="77777777" w:rsidR="00A637BE" w:rsidRPr="003B0244" w:rsidRDefault="00A637BE" w:rsidP="00A637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29334B3" w14:textId="77777777" w:rsidR="00A637BE" w:rsidRPr="00F02C59" w:rsidRDefault="00A637BE" w:rsidP="00A637BE">
      <w:pPr>
        <w:spacing w:after="0" w:line="240" w:lineRule="auto"/>
        <w:ind w:left="284" w:hanging="142"/>
        <w:rPr>
          <w:rFonts w:cs="Arial"/>
          <w:b/>
          <w:color w:val="00B050"/>
        </w:rPr>
      </w:pPr>
      <w:r w:rsidRPr="00F02C59">
        <w:rPr>
          <w:rFonts w:cs="Arial"/>
          <w:b/>
          <w:color w:val="00B050"/>
        </w:rPr>
        <w:t xml:space="preserve">DEVELOPMENTALLY </w:t>
      </w:r>
    </w:p>
    <w:p w14:paraId="7459A29F" w14:textId="77777777" w:rsidR="00A637BE" w:rsidRPr="00F02C59" w:rsidRDefault="00A637BE" w:rsidP="00A637BE">
      <w:pPr>
        <w:spacing w:after="0" w:line="240" w:lineRule="auto"/>
        <w:ind w:left="284" w:hanging="142"/>
        <w:rPr>
          <w:rFonts w:cs="Arial"/>
          <w:b/>
          <w:color w:val="00B050"/>
        </w:rPr>
      </w:pPr>
      <w:r w:rsidRPr="00F02C59">
        <w:rPr>
          <w:rFonts w:cs="Arial"/>
          <w:b/>
          <w:color w:val="00B050"/>
        </w:rPr>
        <w:t>ON TRACK</w:t>
      </w:r>
    </w:p>
    <w:p w14:paraId="2DC0A7AC" w14:textId="77777777" w:rsidR="00D97746" w:rsidRPr="001459F2" w:rsidRDefault="00D97746" w:rsidP="001459F2">
      <w:pPr>
        <w:pStyle w:val="Default"/>
        <w:tabs>
          <w:tab w:val="left" w:pos="450"/>
        </w:tabs>
        <w:jc w:val="both"/>
        <w:rPr>
          <w:rFonts w:asciiTheme="minorHAnsi" w:hAnsiTheme="minorHAnsi" w:cs="Arial"/>
          <w:b/>
          <w:bCs/>
          <w:color w:val="008080"/>
          <w:sz w:val="22"/>
        </w:rPr>
      </w:pPr>
    </w:p>
    <w:p w14:paraId="52ED3957" w14:textId="77777777" w:rsidR="00A637BE" w:rsidRDefault="00A637BE" w:rsidP="0097184D">
      <w:pPr>
        <w:pStyle w:val="Default"/>
        <w:tabs>
          <w:tab w:val="left" w:pos="450"/>
        </w:tabs>
        <w:jc w:val="both"/>
        <w:rPr>
          <w:rFonts w:asciiTheme="minorHAnsi" w:hAnsiTheme="minorHAnsi" w:cs="Arial"/>
          <w:b/>
          <w:bCs/>
          <w:color w:val="0070C0"/>
          <w:sz w:val="36"/>
          <w:u w:val="single"/>
        </w:rPr>
      </w:pPr>
    </w:p>
    <w:p w14:paraId="71BD9FDC" w14:textId="77777777" w:rsidR="00A637BE" w:rsidRDefault="00A637BE" w:rsidP="0097184D">
      <w:pPr>
        <w:pStyle w:val="Default"/>
        <w:tabs>
          <w:tab w:val="left" w:pos="450"/>
        </w:tabs>
        <w:jc w:val="both"/>
        <w:rPr>
          <w:rFonts w:asciiTheme="minorHAnsi" w:hAnsiTheme="minorHAnsi" w:cs="Arial"/>
          <w:b/>
          <w:bCs/>
          <w:color w:val="0070C0"/>
          <w:sz w:val="36"/>
          <w:u w:val="single"/>
        </w:rPr>
      </w:pPr>
    </w:p>
    <w:p w14:paraId="12AAB249" w14:textId="77777777" w:rsidR="00A637BE" w:rsidRDefault="00A637BE" w:rsidP="00D97746">
      <w:pPr>
        <w:spacing w:after="0" w:line="240" w:lineRule="auto"/>
        <w:jc w:val="both"/>
        <w:rPr>
          <w:rFonts w:cs="Arial"/>
          <w:b/>
          <w:color w:val="0070C0"/>
          <w:sz w:val="36"/>
          <w:szCs w:val="24"/>
          <w:u w:val="single"/>
        </w:rPr>
      </w:pPr>
    </w:p>
    <w:p w14:paraId="39865BA2" w14:textId="77777777" w:rsidR="00646747" w:rsidRDefault="00646747" w:rsidP="00D97746">
      <w:pPr>
        <w:spacing w:after="0" w:line="240" w:lineRule="auto"/>
        <w:jc w:val="both"/>
        <w:rPr>
          <w:rFonts w:cs="Arial"/>
          <w:b/>
          <w:color w:val="0070C0"/>
          <w:sz w:val="36"/>
          <w:szCs w:val="24"/>
          <w:u w:val="single"/>
        </w:rPr>
      </w:pPr>
    </w:p>
    <w:p w14:paraId="727629C5" w14:textId="77777777" w:rsidR="00967418" w:rsidRDefault="0097184D" w:rsidP="00D97746">
      <w:pPr>
        <w:spacing w:after="0" w:line="240" w:lineRule="auto"/>
        <w:jc w:val="both"/>
        <w:rPr>
          <w:rFonts w:cs="Arial"/>
          <w:b/>
          <w:color w:val="0070C0"/>
          <w:sz w:val="36"/>
          <w:szCs w:val="24"/>
        </w:rPr>
      </w:pPr>
      <w:r w:rsidRPr="00290B1B">
        <w:rPr>
          <w:rFonts w:cs="Arial"/>
          <w:b/>
          <w:color w:val="0070C0"/>
          <w:sz w:val="36"/>
          <w:szCs w:val="24"/>
          <w:u w:val="single"/>
        </w:rPr>
        <w:t>Action 3</w:t>
      </w:r>
      <w:r w:rsidRPr="00290B1B">
        <w:rPr>
          <w:rFonts w:cs="Arial"/>
          <w:b/>
          <w:color w:val="0070C0"/>
          <w:sz w:val="36"/>
          <w:szCs w:val="24"/>
        </w:rPr>
        <w:t>:</w:t>
      </w:r>
      <w:r w:rsidR="00BA61D2">
        <w:rPr>
          <w:rFonts w:cs="Arial"/>
          <w:b/>
          <w:color w:val="0070C0"/>
          <w:sz w:val="36"/>
          <w:szCs w:val="24"/>
        </w:rPr>
        <w:t xml:space="preserve"> </w:t>
      </w:r>
      <w:r w:rsidR="00BA61D2" w:rsidRPr="00001530">
        <w:rPr>
          <w:rFonts w:cs="Arial"/>
          <w:b/>
          <w:color w:val="0070C0"/>
          <w:sz w:val="36"/>
          <w:szCs w:val="24"/>
        </w:rPr>
        <w:t>Recording vulnerability</w:t>
      </w:r>
    </w:p>
    <w:p w14:paraId="3A2D5531" w14:textId="77777777" w:rsidR="00D97746" w:rsidRPr="001459F2" w:rsidRDefault="00D97746" w:rsidP="001459F2">
      <w:pPr>
        <w:spacing w:after="0" w:line="240" w:lineRule="auto"/>
        <w:jc w:val="both"/>
        <w:rPr>
          <w:rFonts w:cs="Arial"/>
          <w:color w:val="FF0000"/>
          <w:szCs w:val="24"/>
        </w:rPr>
      </w:pPr>
    </w:p>
    <w:p w14:paraId="7829FE8E" w14:textId="77777777" w:rsidR="0097184D" w:rsidRDefault="0097184D" w:rsidP="00A637BE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595F27">
        <w:rPr>
          <w:rFonts w:cs="Arial"/>
          <w:sz w:val="24"/>
          <w:szCs w:val="24"/>
        </w:rPr>
        <w:t>A child may be considered to be experiencing vulnerability in more than one area</w:t>
      </w:r>
      <w:r w:rsidR="00CA53F7">
        <w:rPr>
          <w:rFonts w:cs="Arial"/>
          <w:sz w:val="24"/>
          <w:szCs w:val="24"/>
        </w:rPr>
        <w:t xml:space="preserve">. </w:t>
      </w:r>
      <w:r w:rsidRPr="00595F27">
        <w:rPr>
          <w:rFonts w:cs="Arial"/>
          <w:sz w:val="24"/>
          <w:szCs w:val="24"/>
        </w:rPr>
        <w:t>All information recorded for each child needs to be considered in accordance with privacy and confidentiality policies and practices.</w:t>
      </w:r>
      <w:r w:rsidRPr="00595F27">
        <w:rPr>
          <w:rFonts w:cs="Arial"/>
          <w:b/>
          <w:sz w:val="24"/>
          <w:szCs w:val="24"/>
        </w:rPr>
        <w:t xml:space="preserve"> </w:t>
      </w:r>
    </w:p>
    <w:p w14:paraId="7E1791E8" w14:textId="77777777" w:rsidR="0097184D" w:rsidRPr="00252771" w:rsidRDefault="0097184D" w:rsidP="001459F2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771">
        <w:rPr>
          <w:rFonts w:cs="Arial"/>
          <w:sz w:val="24"/>
          <w:szCs w:val="24"/>
        </w:rPr>
        <w:t xml:space="preserve">Return your form in line with </w:t>
      </w:r>
      <w:r>
        <w:rPr>
          <w:rFonts w:cs="Arial"/>
          <w:sz w:val="24"/>
          <w:szCs w:val="24"/>
        </w:rPr>
        <w:t xml:space="preserve">your </w:t>
      </w:r>
      <w:r w:rsidRPr="00252771">
        <w:rPr>
          <w:rFonts w:cs="Arial"/>
          <w:sz w:val="24"/>
          <w:szCs w:val="24"/>
        </w:rPr>
        <w:t>organi</w:t>
      </w:r>
      <w:r w:rsidR="00BA61D2">
        <w:rPr>
          <w:rFonts w:cs="Arial"/>
          <w:sz w:val="24"/>
          <w:szCs w:val="24"/>
        </w:rPr>
        <w:t>s</w:t>
      </w:r>
      <w:r w:rsidRPr="00252771">
        <w:rPr>
          <w:rFonts w:cs="Arial"/>
          <w:sz w:val="24"/>
          <w:szCs w:val="24"/>
        </w:rPr>
        <w:t xml:space="preserve">ational requirements. </w:t>
      </w:r>
    </w:p>
    <w:p w14:paraId="69456917" w14:textId="77777777" w:rsidR="00D97746" w:rsidRPr="008328D8" w:rsidRDefault="00D97746" w:rsidP="001459F2">
      <w:pPr>
        <w:spacing w:after="0" w:line="240" w:lineRule="auto"/>
        <w:jc w:val="both"/>
        <w:rPr>
          <w:rFonts w:cs="Arial"/>
          <w:b/>
          <w:bCs/>
          <w:color w:val="0070C0"/>
          <w:szCs w:val="24"/>
          <w:u w:val="single"/>
        </w:rPr>
      </w:pPr>
    </w:p>
    <w:p w14:paraId="26DD8248" w14:textId="77777777" w:rsidR="00A637BE" w:rsidRPr="00646747" w:rsidRDefault="00A637BE" w:rsidP="00A637BE">
      <w:pPr>
        <w:rPr>
          <w:rFonts w:cs="Arial"/>
          <w:sz w:val="24"/>
          <w:szCs w:val="24"/>
        </w:rPr>
      </w:pPr>
      <w:r w:rsidRPr="00902F01">
        <w:rPr>
          <w:rFonts w:cs="Arial"/>
          <w:sz w:val="24"/>
          <w:szCs w:val="24"/>
        </w:rPr>
        <w:t xml:space="preserve">Complete the </w:t>
      </w:r>
      <w:r w:rsidRPr="00902F01">
        <w:rPr>
          <w:rFonts w:cs="Arial"/>
          <w:b/>
          <w:color w:val="7030A0"/>
          <w:sz w:val="24"/>
          <w:szCs w:val="24"/>
        </w:rPr>
        <w:t>ECEC</w:t>
      </w:r>
      <w:r>
        <w:rPr>
          <w:rFonts w:cs="Arial"/>
          <w:b/>
          <w:color w:val="7030A0"/>
          <w:sz w:val="24"/>
          <w:szCs w:val="24"/>
        </w:rPr>
        <w:t xml:space="preserve"> </w:t>
      </w:r>
      <w:r w:rsidRPr="00902F01">
        <w:rPr>
          <w:rFonts w:cs="Arial"/>
          <w:b/>
          <w:color w:val="7030A0"/>
          <w:sz w:val="24"/>
          <w:szCs w:val="24"/>
        </w:rPr>
        <w:t xml:space="preserve">Vulnerability Guide </w:t>
      </w:r>
      <w:r w:rsidRPr="00902F01">
        <w:rPr>
          <w:rFonts w:cs="Arial"/>
          <w:b/>
          <w:color w:val="7030A0"/>
          <w:sz w:val="24"/>
          <w:szCs w:val="24"/>
          <w:u w:val="single"/>
        </w:rPr>
        <w:t>Audit</w:t>
      </w:r>
      <w:r w:rsidRPr="00902F01">
        <w:rPr>
          <w:rFonts w:cs="Arial"/>
          <w:b/>
          <w:color w:val="7030A0"/>
          <w:sz w:val="24"/>
          <w:szCs w:val="24"/>
        </w:rPr>
        <w:t xml:space="preserve"> </w:t>
      </w:r>
      <w:r>
        <w:rPr>
          <w:rFonts w:cs="Arial"/>
          <w:b/>
          <w:color w:val="7030A0"/>
          <w:sz w:val="24"/>
          <w:szCs w:val="24"/>
        </w:rPr>
        <w:t>Record</w:t>
      </w:r>
      <w:r w:rsidR="00646747">
        <w:rPr>
          <w:rFonts w:cs="Arial"/>
          <w:b/>
          <w:color w:val="7030A0"/>
          <w:sz w:val="24"/>
          <w:szCs w:val="24"/>
        </w:rPr>
        <w:t xml:space="preserve"> </w:t>
      </w:r>
      <w:r w:rsidR="00646747" w:rsidRPr="00646747">
        <w:rPr>
          <w:rFonts w:cs="Arial"/>
          <w:sz w:val="24"/>
          <w:szCs w:val="24"/>
        </w:rPr>
        <w:t xml:space="preserve">– see instructions on next page. </w:t>
      </w:r>
    </w:p>
    <w:p w14:paraId="1ADBBF5A" w14:textId="77777777" w:rsidR="00D763C4" w:rsidRDefault="00D763C4" w:rsidP="001459F2">
      <w:pPr>
        <w:spacing w:after="0" w:line="240" w:lineRule="auto"/>
        <w:jc w:val="both"/>
        <w:rPr>
          <w:rFonts w:cs="Arial"/>
          <w:b/>
          <w:bCs/>
          <w:color w:val="0070C0"/>
          <w:szCs w:val="24"/>
          <w:u w:val="single"/>
        </w:rPr>
      </w:pPr>
    </w:p>
    <w:p w14:paraId="7B48A633" w14:textId="77777777" w:rsidR="00646747" w:rsidRDefault="00646747" w:rsidP="001459F2">
      <w:pPr>
        <w:spacing w:after="0" w:line="240" w:lineRule="auto"/>
        <w:jc w:val="both"/>
        <w:rPr>
          <w:rFonts w:cs="Arial"/>
          <w:b/>
          <w:bCs/>
          <w:color w:val="0070C0"/>
          <w:szCs w:val="24"/>
          <w:u w:val="single"/>
        </w:rPr>
      </w:pPr>
    </w:p>
    <w:p w14:paraId="4A28A6A6" w14:textId="77777777" w:rsidR="00646747" w:rsidRDefault="00646747" w:rsidP="00646747">
      <w:pPr>
        <w:spacing w:after="0" w:line="240" w:lineRule="auto"/>
        <w:jc w:val="both"/>
        <w:rPr>
          <w:rFonts w:cs="Arial"/>
          <w:b/>
          <w:color w:val="0070C0"/>
          <w:sz w:val="36"/>
          <w:szCs w:val="24"/>
        </w:rPr>
      </w:pPr>
      <w:r w:rsidRPr="00290B1B">
        <w:rPr>
          <w:rFonts w:cs="Arial"/>
          <w:b/>
          <w:color w:val="0070C0"/>
          <w:sz w:val="36"/>
          <w:szCs w:val="24"/>
          <w:u w:val="single"/>
        </w:rPr>
        <w:lastRenderedPageBreak/>
        <w:t>Action 3</w:t>
      </w:r>
      <w:r w:rsidRPr="00290B1B">
        <w:rPr>
          <w:rFonts w:cs="Arial"/>
          <w:b/>
          <w:color w:val="0070C0"/>
          <w:sz w:val="36"/>
          <w:szCs w:val="24"/>
        </w:rPr>
        <w:t>:</w:t>
      </w:r>
      <w:r>
        <w:rPr>
          <w:rFonts w:cs="Arial"/>
          <w:b/>
          <w:color w:val="0070C0"/>
          <w:sz w:val="36"/>
          <w:szCs w:val="24"/>
        </w:rPr>
        <w:t xml:space="preserve"> </w:t>
      </w:r>
      <w:r w:rsidRPr="00001530">
        <w:rPr>
          <w:rFonts w:cs="Arial"/>
          <w:b/>
          <w:color w:val="0070C0"/>
          <w:sz w:val="36"/>
          <w:szCs w:val="24"/>
        </w:rPr>
        <w:t>Recording vulnerability</w:t>
      </w:r>
      <w:r>
        <w:rPr>
          <w:rFonts w:cs="Arial"/>
          <w:b/>
          <w:color w:val="0070C0"/>
          <w:sz w:val="36"/>
          <w:szCs w:val="24"/>
        </w:rPr>
        <w:t xml:space="preserve"> (continued) </w:t>
      </w:r>
    </w:p>
    <w:p w14:paraId="148E0EF7" w14:textId="77777777" w:rsidR="00646747" w:rsidRPr="00646747" w:rsidRDefault="00646747" w:rsidP="001459F2">
      <w:pPr>
        <w:spacing w:after="0" w:line="240" w:lineRule="auto"/>
        <w:jc w:val="both"/>
        <w:rPr>
          <w:rFonts w:cs="Arial"/>
          <w:b/>
          <w:bCs/>
          <w:color w:val="0070C0"/>
          <w:sz w:val="24"/>
          <w:szCs w:val="24"/>
          <w:u w:val="single"/>
        </w:rPr>
      </w:pPr>
    </w:p>
    <w:p w14:paraId="28E0D959" w14:textId="77777777" w:rsidR="00A637BE" w:rsidRDefault="00A637BE" w:rsidP="00A637BE">
      <w:pPr>
        <w:pStyle w:val="Default"/>
        <w:rPr>
          <w:rFonts w:asciiTheme="minorHAnsi" w:hAnsiTheme="minorHAnsi" w:cs="Arial"/>
          <w:b/>
          <w:color w:val="auto"/>
          <w:szCs w:val="22"/>
          <w:u w:val="single"/>
        </w:rPr>
      </w:pPr>
      <w:r w:rsidRPr="00646747">
        <w:rPr>
          <w:rFonts w:asciiTheme="minorHAnsi" w:hAnsiTheme="minorHAnsi" w:cs="Arial"/>
          <w:b/>
          <w:color w:val="auto"/>
          <w:szCs w:val="22"/>
          <w:u w:val="single"/>
        </w:rPr>
        <w:t>Please note:</w:t>
      </w:r>
    </w:p>
    <w:p w14:paraId="54FEE6F9" w14:textId="77777777" w:rsidR="00646747" w:rsidRPr="00646747" w:rsidRDefault="00646747" w:rsidP="00A637BE">
      <w:pPr>
        <w:pStyle w:val="Default"/>
        <w:rPr>
          <w:rFonts w:asciiTheme="minorHAnsi" w:hAnsiTheme="minorHAnsi" w:cs="Arial"/>
          <w:b/>
          <w:color w:val="auto"/>
          <w:szCs w:val="22"/>
          <w:u w:val="single"/>
        </w:rPr>
      </w:pPr>
    </w:p>
    <w:p w14:paraId="51EFCEC6" w14:textId="77777777" w:rsidR="00A637BE" w:rsidRPr="00646747" w:rsidRDefault="00A637BE" w:rsidP="00A637BE">
      <w:pPr>
        <w:pStyle w:val="Default"/>
        <w:numPr>
          <w:ilvl w:val="0"/>
          <w:numId w:val="13"/>
        </w:numPr>
        <w:rPr>
          <w:rFonts w:asciiTheme="minorHAnsi" w:hAnsiTheme="minorHAnsi" w:cs="Arial"/>
          <w:color w:val="auto"/>
          <w:szCs w:val="22"/>
        </w:rPr>
      </w:pPr>
      <w:r w:rsidRPr="00646747">
        <w:rPr>
          <w:rFonts w:asciiTheme="minorHAnsi" w:hAnsiTheme="minorHAnsi" w:cs="Arial"/>
          <w:color w:val="auto"/>
          <w:szCs w:val="22"/>
        </w:rPr>
        <w:t xml:space="preserve">For each child recorded, </w:t>
      </w:r>
      <w:r w:rsidRPr="00646747">
        <w:rPr>
          <w:rFonts w:asciiTheme="minorHAnsi" w:hAnsiTheme="minorHAnsi" w:cs="Arial"/>
          <w:b/>
          <w:color w:val="auto"/>
          <w:szCs w:val="22"/>
        </w:rPr>
        <w:t xml:space="preserve">use the same number </w:t>
      </w:r>
      <w:r w:rsidRPr="00646747">
        <w:rPr>
          <w:rFonts w:asciiTheme="minorHAnsi" w:hAnsiTheme="minorHAnsi" w:cs="Arial"/>
          <w:color w:val="auto"/>
          <w:szCs w:val="22"/>
        </w:rPr>
        <w:t>which is used for the child in the</w:t>
      </w:r>
      <w:r w:rsidRPr="00646747">
        <w:rPr>
          <w:rFonts w:asciiTheme="minorHAnsi" w:hAnsiTheme="minorHAnsi" w:cs="Arial"/>
          <w:b/>
          <w:color w:val="auto"/>
          <w:szCs w:val="22"/>
        </w:rPr>
        <w:t xml:space="preserve"> formal attendance record.</w:t>
      </w:r>
    </w:p>
    <w:p w14:paraId="77DC667B" w14:textId="77777777" w:rsidR="00A637BE" w:rsidRPr="00646747" w:rsidRDefault="00A637BE" w:rsidP="00A637BE">
      <w:pPr>
        <w:pStyle w:val="Default"/>
        <w:numPr>
          <w:ilvl w:val="0"/>
          <w:numId w:val="13"/>
        </w:numPr>
        <w:rPr>
          <w:rFonts w:asciiTheme="minorHAnsi" w:hAnsiTheme="minorHAnsi" w:cs="Arial"/>
          <w:color w:val="auto"/>
          <w:szCs w:val="22"/>
        </w:rPr>
      </w:pPr>
      <w:r w:rsidRPr="00646747">
        <w:rPr>
          <w:rFonts w:asciiTheme="minorHAnsi" w:hAnsiTheme="minorHAnsi" w:cs="Arial"/>
          <w:color w:val="auto"/>
          <w:szCs w:val="22"/>
        </w:rPr>
        <w:t>Only record information about those children who are considered to be</w:t>
      </w:r>
      <w:r w:rsidRPr="00646747">
        <w:rPr>
          <w:rFonts w:asciiTheme="minorHAnsi" w:hAnsiTheme="minorHAnsi" w:cs="Arial"/>
          <w:b/>
          <w:color w:val="auto"/>
          <w:szCs w:val="22"/>
        </w:rPr>
        <w:t xml:space="preserve"> currently experiencing vulnerable situations</w:t>
      </w:r>
      <w:r w:rsidRPr="00646747">
        <w:rPr>
          <w:rFonts w:asciiTheme="minorHAnsi" w:hAnsiTheme="minorHAnsi" w:cs="Arial"/>
          <w:color w:val="auto"/>
          <w:szCs w:val="22"/>
        </w:rPr>
        <w:t xml:space="preserve"> and/or family circumstances which may affect their learning and development.</w:t>
      </w:r>
    </w:p>
    <w:p w14:paraId="5D5473BE" w14:textId="77777777" w:rsidR="00A637BE" w:rsidRPr="00646747" w:rsidRDefault="00A637BE" w:rsidP="00A637BE">
      <w:pPr>
        <w:pStyle w:val="Default"/>
        <w:numPr>
          <w:ilvl w:val="0"/>
          <w:numId w:val="13"/>
        </w:numPr>
        <w:jc w:val="both"/>
        <w:rPr>
          <w:rFonts w:cs="Arial"/>
          <w:sz w:val="28"/>
        </w:rPr>
      </w:pPr>
      <w:r w:rsidRPr="00646747">
        <w:rPr>
          <w:rFonts w:asciiTheme="minorHAnsi" w:hAnsiTheme="minorHAnsi" w:cs="Arial"/>
          <w:color w:val="auto"/>
          <w:szCs w:val="22"/>
        </w:rPr>
        <w:t xml:space="preserve">For each child recorded, please indicate the reason/s for your concerns about the current and/or potential vulnerability of the child </w:t>
      </w:r>
      <w:r w:rsidRPr="00646747">
        <w:rPr>
          <w:rFonts w:asciiTheme="minorHAnsi" w:hAnsiTheme="minorHAnsi" w:cs="Arial"/>
          <w:b/>
          <w:color w:val="auto"/>
          <w:szCs w:val="22"/>
        </w:rPr>
        <w:t>in order of significance</w:t>
      </w:r>
      <w:r w:rsidRPr="00646747">
        <w:rPr>
          <w:rFonts w:asciiTheme="minorHAnsi" w:hAnsiTheme="minorHAnsi" w:cs="Arial"/>
          <w:color w:val="auto"/>
          <w:szCs w:val="22"/>
        </w:rPr>
        <w:t xml:space="preserve"> (see examples below): </w:t>
      </w:r>
    </w:p>
    <w:p w14:paraId="0BE931FE" w14:textId="77777777" w:rsidR="00A637BE" w:rsidRPr="00646747" w:rsidRDefault="00A637BE" w:rsidP="00A637BE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0C2F9B51" w14:textId="77777777" w:rsidR="00A637BE" w:rsidRPr="00646747" w:rsidRDefault="00A637BE" w:rsidP="00A637BE">
      <w:pPr>
        <w:pStyle w:val="Default"/>
        <w:jc w:val="both"/>
        <w:rPr>
          <w:rFonts w:asciiTheme="minorHAnsi" w:hAnsiTheme="minorHAnsi" w:cs="Arial"/>
          <w:szCs w:val="22"/>
        </w:rPr>
      </w:pPr>
      <w:r w:rsidRPr="00646747">
        <w:rPr>
          <w:rFonts w:asciiTheme="minorHAnsi" w:hAnsiTheme="minorHAnsi" w:cs="Arial"/>
          <w:szCs w:val="22"/>
        </w:rPr>
        <w:t xml:space="preserve">As demonstrated in the example below, for </w:t>
      </w:r>
      <w:r w:rsidRPr="00646747">
        <w:rPr>
          <w:rFonts w:asciiTheme="minorHAnsi" w:hAnsiTheme="minorHAnsi" w:cs="Arial"/>
          <w:szCs w:val="22"/>
          <w:u w:val="single"/>
        </w:rPr>
        <w:t>Child no. 3</w:t>
      </w:r>
      <w:r w:rsidRPr="00646747">
        <w:rPr>
          <w:rFonts w:asciiTheme="minorHAnsi" w:hAnsiTheme="minorHAnsi" w:cs="Arial"/>
          <w:szCs w:val="22"/>
        </w:rPr>
        <w:t xml:space="preserve">, </w:t>
      </w:r>
      <w:r w:rsidRPr="00646747">
        <w:rPr>
          <w:rFonts w:asciiTheme="minorHAnsi" w:hAnsiTheme="minorHAnsi" w:cs="Arial"/>
          <w:b/>
          <w:szCs w:val="22"/>
        </w:rPr>
        <w:t>‘Parent/Carer capability’</w:t>
      </w:r>
      <w:r w:rsidRPr="00646747">
        <w:rPr>
          <w:rFonts w:asciiTheme="minorHAnsi" w:hAnsiTheme="minorHAnsi" w:cs="Arial"/>
          <w:szCs w:val="22"/>
        </w:rPr>
        <w:t xml:space="preserve"> may be your only area of concern so it would be marked as </w:t>
      </w:r>
      <w:r w:rsidRPr="00646747">
        <w:rPr>
          <w:rFonts w:asciiTheme="minorHAnsi" w:hAnsiTheme="minorHAnsi" w:cs="Arial"/>
          <w:b/>
          <w:szCs w:val="22"/>
        </w:rPr>
        <w:t>‘1’</w:t>
      </w:r>
      <w:r w:rsidRPr="00646747">
        <w:rPr>
          <w:rFonts w:asciiTheme="minorHAnsi" w:hAnsiTheme="minorHAnsi" w:cs="Arial"/>
          <w:szCs w:val="22"/>
        </w:rPr>
        <w:t xml:space="preserve"> under the appropriate column. </w:t>
      </w:r>
    </w:p>
    <w:p w14:paraId="19663531" w14:textId="77777777" w:rsidR="00A637BE" w:rsidRPr="00646747" w:rsidRDefault="00A637BE" w:rsidP="00A637BE">
      <w:pPr>
        <w:pStyle w:val="Default"/>
        <w:jc w:val="both"/>
        <w:rPr>
          <w:rFonts w:asciiTheme="minorHAnsi" w:hAnsiTheme="minorHAnsi" w:cs="Arial"/>
          <w:szCs w:val="22"/>
        </w:rPr>
      </w:pPr>
    </w:p>
    <w:p w14:paraId="01134636" w14:textId="77777777" w:rsidR="00A637BE" w:rsidRPr="00646747" w:rsidRDefault="00A637BE" w:rsidP="00A637BE">
      <w:pPr>
        <w:pStyle w:val="Default"/>
        <w:jc w:val="both"/>
        <w:rPr>
          <w:rFonts w:asciiTheme="minorHAnsi" w:hAnsiTheme="minorHAnsi" w:cs="Arial"/>
          <w:szCs w:val="22"/>
        </w:rPr>
      </w:pPr>
      <w:r w:rsidRPr="00646747">
        <w:rPr>
          <w:rFonts w:asciiTheme="minorHAnsi" w:hAnsiTheme="minorHAnsi" w:cs="Arial"/>
          <w:szCs w:val="22"/>
        </w:rPr>
        <w:t xml:space="preserve">If you are concerned about more than one area, then look at the example for </w:t>
      </w:r>
      <w:r w:rsidRPr="00646747">
        <w:rPr>
          <w:rFonts w:asciiTheme="minorHAnsi" w:hAnsiTheme="minorHAnsi" w:cs="Arial"/>
          <w:szCs w:val="22"/>
          <w:u w:val="single"/>
        </w:rPr>
        <w:t>Child no. 7</w:t>
      </w:r>
      <w:r w:rsidRPr="00646747">
        <w:rPr>
          <w:rFonts w:asciiTheme="minorHAnsi" w:hAnsiTheme="minorHAnsi" w:cs="Arial"/>
          <w:szCs w:val="22"/>
        </w:rPr>
        <w:t xml:space="preserve"> in the table below. The child’s </w:t>
      </w:r>
      <w:r w:rsidRPr="00646747">
        <w:rPr>
          <w:rFonts w:asciiTheme="minorHAnsi" w:hAnsiTheme="minorHAnsi" w:cs="Arial"/>
          <w:b/>
          <w:szCs w:val="22"/>
        </w:rPr>
        <w:t xml:space="preserve">wellbeing </w:t>
      </w:r>
      <w:r w:rsidRPr="00646747">
        <w:rPr>
          <w:rFonts w:asciiTheme="minorHAnsi" w:hAnsiTheme="minorHAnsi" w:cs="Arial"/>
          <w:szCs w:val="22"/>
        </w:rPr>
        <w:t>has been</w:t>
      </w:r>
      <w:r w:rsidRPr="00646747">
        <w:rPr>
          <w:rFonts w:asciiTheme="minorHAnsi" w:hAnsiTheme="minorHAnsi" w:cs="Arial"/>
          <w:b/>
          <w:szCs w:val="22"/>
        </w:rPr>
        <w:t xml:space="preserve"> </w:t>
      </w:r>
      <w:r w:rsidRPr="00646747">
        <w:rPr>
          <w:rFonts w:asciiTheme="minorHAnsi" w:hAnsiTheme="minorHAnsi" w:cs="Arial"/>
          <w:szCs w:val="22"/>
        </w:rPr>
        <w:t xml:space="preserve">marked as ‘1’ (your main concern) but you may wish to include </w:t>
      </w:r>
      <w:r w:rsidRPr="00646747">
        <w:rPr>
          <w:rFonts w:asciiTheme="minorHAnsi" w:hAnsiTheme="minorHAnsi" w:cs="Arial"/>
          <w:b/>
          <w:szCs w:val="22"/>
        </w:rPr>
        <w:t xml:space="preserve">‘Family circumstances and economic environment’ </w:t>
      </w:r>
      <w:r w:rsidRPr="00646747">
        <w:rPr>
          <w:rFonts w:asciiTheme="minorHAnsi" w:hAnsiTheme="minorHAnsi" w:cs="Arial"/>
          <w:szCs w:val="22"/>
        </w:rPr>
        <w:t xml:space="preserve">as an additional concern and mark it </w:t>
      </w:r>
      <w:r w:rsidRPr="00646747">
        <w:rPr>
          <w:rFonts w:asciiTheme="minorHAnsi" w:hAnsiTheme="minorHAnsi" w:cs="Arial"/>
          <w:b/>
          <w:szCs w:val="22"/>
        </w:rPr>
        <w:t>‘2’</w:t>
      </w:r>
      <w:r w:rsidRPr="00646747">
        <w:rPr>
          <w:rFonts w:asciiTheme="minorHAnsi" w:hAnsiTheme="minorHAnsi" w:cs="Arial"/>
          <w:szCs w:val="22"/>
        </w:rPr>
        <w:t xml:space="preserve"> on the table. </w:t>
      </w:r>
      <w:r w:rsidRPr="00646747">
        <w:rPr>
          <w:rFonts w:asciiTheme="minorHAnsi" w:hAnsiTheme="minorHAnsi" w:cs="Arial"/>
          <w:szCs w:val="22"/>
          <w:u w:val="single"/>
        </w:rPr>
        <w:t>Child no.15</w:t>
      </w:r>
      <w:r w:rsidRPr="00646747">
        <w:rPr>
          <w:rFonts w:asciiTheme="minorHAnsi" w:hAnsiTheme="minorHAnsi" w:cs="Arial"/>
          <w:szCs w:val="22"/>
        </w:rPr>
        <w:t xml:space="preserve"> has three areas of concern as noted in the example below:</w:t>
      </w:r>
    </w:p>
    <w:p w14:paraId="5B793BF0" w14:textId="77777777" w:rsidR="00A637BE" w:rsidRPr="00646747" w:rsidRDefault="00A637BE" w:rsidP="00A637BE">
      <w:pPr>
        <w:pStyle w:val="Default"/>
        <w:jc w:val="both"/>
        <w:rPr>
          <w:rFonts w:asciiTheme="minorHAnsi" w:hAnsiTheme="minorHAnsi" w:cs="Arial"/>
          <w:szCs w:val="22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547"/>
        <w:gridCol w:w="2249"/>
        <w:gridCol w:w="1195"/>
        <w:gridCol w:w="1808"/>
        <w:gridCol w:w="1869"/>
        <w:gridCol w:w="1610"/>
      </w:tblGrid>
      <w:tr w:rsidR="00A637BE" w:rsidRPr="0081517C" w14:paraId="703E5EE3" w14:textId="77777777" w:rsidTr="00525823">
        <w:trPr>
          <w:trHeight w:val="599"/>
        </w:trPr>
        <w:tc>
          <w:tcPr>
            <w:tcW w:w="1547" w:type="dxa"/>
          </w:tcPr>
          <w:p w14:paraId="54FD5A7A" w14:textId="77777777" w:rsidR="00A637BE" w:rsidRPr="00B85294" w:rsidRDefault="00A637BE" w:rsidP="00525823">
            <w:pPr>
              <w:rPr>
                <w:rFonts w:cs="Arial"/>
                <w:b/>
                <w:sz w:val="18"/>
              </w:rPr>
            </w:pPr>
            <w:r w:rsidRPr="00B85294">
              <w:rPr>
                <w:rFonts w:cs="Arial"/>
                <w:b/>
                <w:sz w:val="18"/>
              </w:rPr>
              <w:t>Child Attendance</w:t>
            </w:r>
          </w:p>
          <w:p w14:paraId="1684DC08" w14:textId="77777777" w:rsidR="00A637BE" w:rsidRPr="00B85294" w:rsidRDefault="00A637BE" w:rsidP="00525823">
            <w:pPr>
              <w:rPr>
                <w:rFonts w:cs="Arial"/>
                <w:b/>
                <w:sz w:val="18"/>
              </w:rPr>
            </w:pPr>
            <w:r w:rsidRPr="00B85294">
              <w:rPr>
                <w:rFonts w:cs="Arial"/>
                <w:b/>
                <w:sz w:val="18"/>
              </w:rPr>
              <w:t>Number</w:t>
            </w:r>
          </w:p>
          <w:p w14:paraId="01F9CCFE" w14:textId="77777777" w:rsidR="00A637BE" w:rsidRPr="00B85294" w:rsidRDefault="00A637BE" w:rsidP="00525823">
            <w:pPr>
              <w:rPr>
                <w:rFonts w:cs="Arial"/>
                <w:b/>
                <w:i/>
                <w:color w:val="FF0000"/>
                <w:sz w:val="18"/>
              </w:rPr>
            </w:pPr>
          </w:p>
        </w:tc>
        <w:tc>
          <w:tcPr>
            <w:tcW w:w="2249" w:type="dxa"/>
          </w:tcPr>
          <w:p w14:paraId="6739D495" w14:textId="77777777" w:rsidR="00A637BE" w:rsidRPr="00B85294" w:rsidRDefault="00A637BE" w:rsidP="00525823">
            <w:pPr>
              <w:autoSpaceDE w:val="0"/>
              <w:autoSpaceDN w:val="0"/>
              <w:adjustRightInd w:val="0"/>
              <w:rPr>
                <w:rFonts w:cs="Arial"/>
                <w:b/>
                <w:color w:val="FF0000"/>
                <w:sz w:val="18"/>
              </w:rPr>
            </w:pPr>
            <w:r w:rsidRPr="00B85294">
              <w:rPr>
                <w:rFonts w:cs="Arial"/>
                <w:b/>
                <w:sz w:val="18"/>
              </w:rPr>
              <w:t>Child safety, stability, development &amp; wellbeing</w:t>
            </w:r>
          </w:p>
        </w:tc>
        <w:tc>
          <w:tcPr>
            <w:tcW w:w="1195" w:type="dxa"/>
          </w:tcPr>
          <w:p w14:paraId="309D4DB2" w14:textId="77777777" w:rsidR="00A637BE" w:rsidRPr="00B85294" w:rsidRDefault="00A637BE" w:rsidP="0052582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</w:rPr>
            </w:pPr>
            <w:r w:rsidRPr="00B85294">
              <w:rPr>
                <w:rFonts w:cs="Arial"/>
                <w:b/>
                <w:sz w:val="18"/>
              </w:rPr>
              <w:t>Parent/Carer capability</w:t>
            </w:r>
          </w:p>
          <w:p w14:paraId="1DBA6FEC" w14:textId="77777777" w:rsidR="00A637BE" w:rsidRPr="00B85294" w:rsidRDefault="00A637BE" w:rsidP="00525823">
            <w:pPr>
              <w:rPr>
                <w:rFonts w:cs="Arial"/>
                <w:b/>
                <w:sz w:val="18"/>
              </w:rPr>
            </w:pPr>
          </w:p>
        </w:tc>
        <w:tc>
          <w:tcPr>
            <w:tcW w:w="1808" w:type="dxa"/>
          </w:tcPr>
          <w:p w14:paraId="14646470" w14:textId="77777777" w:rsidR="00A637BE" w:rsidRPr="00B85294" w:rsidRDefault="00A637BE" w:rsidP="00525823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</w:rPr>
            </w:pPr>
            <w:r w:rsidRPr="00B85294">
              <w:rPr>
                <w:rFonts w:cs="Arial"/>
                <w:b/>
                <w:sz w:val="18"/>
              </w:rPr>
              <w:t>Family composition &amp; dynamics</w:t>
            </w:r>
          </w:p>
          <w:p w14:paraId="6A6DDCE6" w14:textId="77777777" w:rsidR="00A637BE" w:rsidRPr="00B85294" w:rsidRDefault="00A637BE" w:rsidP="00525823">
            <w:pPr>
              <w:rPr>
                <w:rFonts w:cs="Arial"/>
                <w:b/>
                <w:sz w:val="18"/>
              </w:rPr>
            </w:pPr>
          </w:p>
        </w:tc>
        <w:tc>
          <w:tcPr>
            <w:tcW w:w="1869" w:type="dxa"/>
          </w:tcPr>
          <w:p w14:paraId="13C056F3" w14:textId="77777777" w:rsidR="00A637BE" w:rsidRPr="00B85294" w:rsidRDefault="00A637BE" w:rsidP="00525823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</w:rPr>
            </w:pPr>
            <w:r w:rsidRPr="00B85294">
              <w:rPr>
                <w:rFonts w:cs="Arial"/>
                <w:b/>
                <w:sz w:val="18"/>
              </w:rPr>
              <w:t>Family circumstances &amp; economic environment</w:t>
            </w:r>
          </w:p>
        </w:tc>
        <w:tc>
          <w:tcPr>
            <w:tcW w:w="1610" w:type="dxa"/>
          </w:tcPr>
          <w:p w14:paraId="54D45143" w14:textId="77777777" w:rsidR="00A637BE" w:rsidRPr="00B85294" w:rsidRDefault="00A637BE" w:rsidP="00525823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</w:rPr>
            </w:pPr>
            <w:r w:rsidRPr="00B85294">
              <w:rPr>
                <w:rFonts w:cs="Arial"/>
                <w:b/>
                <w:sz w:val="18"/>
              </w:rPr>
              <w:t xml:space="preserve">Social &amp; Community factors </w:t>
            </w:r>
          </w:p>
        </w:tc>
      </w:tr>
      <w:tr w:rsidR="00A637BE" w:rsidRPr="0081517C" w14:paraId="4A35A783" w14:textId="77777777" w:rsidTr="00525823">
        <w:tc>
          <w:tcPr>
            <w:tcW w:w="1547" w:type="dxa"/>
          </w:tcPr>
          <w:p w14:paraId="23CB2BB8" w14:textId="77777777" w:rsidR="00A637BE" w:rsidRPr="00B85294" w:rsidRDefault="00A637BE" w:rsidP="00525823">
            <w:pPr>
              <w:rPr>
                <w:rFonts w:cs="Arial"/>
                <w:sz w:val="18"/>
              </w:rPr>
            </w:pPr>
            <w:r w:rsidRPr="00B85294">
              <w:rPr>
                <w:rFonts w:cs="Arial"/>
                <w:sz w:val="18"/>
              </w:rPr>
              <w:t>Child no. 3</w:t>
            </w:r>
          </w:p>
          <w:p w14:paraId="4458F20F" w14:textId="77777777" w:rsidR="00A637BE" w:rsidRPr="00B85294" w:rsidRDefault="00A637BE" w:rsidP="00525823">
            <w:pPr>
              <w:rPr>
                <w:rFonts w:cs="Arial"/>
                <w:color w:val="FF0000"/>
                <w:sz w:val="18"/>
              </w:rPr>
            </w:pPr>
            <w:r w:rsidRPr="00B85294">
              <w:rPr>
                <w:rFonts w:cs="Arial"/>
                <w:color w:val="FF0000"/>
                <w:sz w:val="18"/>
              </w:rPr>
              <w:t>EXAMPLE</w:t>
            </w:r>
          </w:p>
        </w:tc>
        <w:tc>
          <w:tcPr>
            <w:tcW w:w="2249" w:type="dxa"/>
          </w:tcPr>
          <w:p w14:paraId="234AF67A" w14:textId="77777777" w:rsidR="00A637BE" w:rsidRPr="00B85294" w:rsidRDefault="00A637BE" w:rsidP="00525823">
            <w:pPr>
              <w:rPr>
                <w:rFonts w:cs="Arial"/>
                <w:color w:val="FF0000"/>
                <w:sz w:val="18"/>
              </w:rPr>
            </w:pPr>
          </w:p>
        </w:tc>
        <w:tc>
          <w:tcPr>
            <w:tcW w:w="1195" w:type="dxa"/>
          </w:tcPr>
          <w:p w14:paraId="0DDE75AC" w14:textId="77777777" w:rsidR="00A637BE" w:rsidRPr="00B85294" w:rsidRDefault="00A637BE" w:rsidP="00525823">
            <w:pPr>
              <w:rPr>
                <w:rFonts w:cs="Arial"/>
                <w:sz w:val="18"/>
              </w:rPr>
            </w:pPr>
            <w:r w:rsidRPr="00B85294">
              <w:rPr>
                <w:rFonts w:cs="Arial"/>
                <w:sz w:val="18"/>
              </w:rPr>
              <w:t>1</w:t>
            </w:r>
          </w:p>
        </w:tc>
        <w:tc>
          <w:tcPr>
            <w:tcW w:w="1808" w:type="dxa"/>
          </w:tcPr>
          <w:p w14:paraId="2A5508AC" w14:textId="77777777" w:rsidR="00A637BE" w:rsidRPr="00B85294" w:rsidRDefault="00A637BE" w:rsidP="00525823">
            <w:pPr>
              <w:rPr>
                <w:rFonts w:cs="Arial"/>
                <w:color w:val="FF0000"/>
                <w:sz w:val="18"/>
              </w:rPr>
            </w:pPr>
          </w:p>
        </w:tc>
        <w:tc>
          <w:tcPr>
            <w:tcW w:w="1869" w:type="dxa"/>
          </w:tcPr>
          <w:p w14:paraId="1B3A8960" w14:textId="77777777" w:rsidR="00A637BE" w:rsidRPr="00B85294" w:rsidRDefault="00A637BE" w:rsidP="00525823">
            <w:pPr>
              <w:rPr>
                <w:rFonts w:cs="Arial"/>
                <w:color w:val="FF0000"/>
                <w:sz w:val="18"/>
              </w:rPr>
            </w:pPr>
          </w:p>
        </w:tc>
        <w:tc>
          <w:tcPr>
            <w:tcW w:w="1610" w:type="dxa"/>
          </w:tcPr>
          <w:p w14:paraId="2FB4E804" w14:textId="77777777" w:rsidR="00A637BE" w:rsidRPr="00B85294" w:rsidRDefault="00A637BE" w:rsidP="00525823">
            <w:pPr>
              <w:rPr>
                <w:rFonts w:cs="Arial"/>
                <w:sz w:val="18"/>
              </w:rPr>
            </w:pPr>
          </w:p>
        </w:tc>
      </w:tr>
      <w:tr w:rsidR="00A637BE" w:rsidRPr="0081517C" w14:paraId="0222DBF8" w14:textId="77777777" w:rsidTr="00525823">
        <w:tc>
          <w:tcPr>
            <w:tcW w:w="1547" w:type="dxa"/>
          </w:tcPr>
          <w:p w14:paraId="07682010" w14:textId="77777777" w:rsidR="00A637BE" w:rsidRPr="00B85294" w:rsidRDefault="00A637BE" w:rsidP="00525823">
            <w:pPr>
              <w:rPr>
                <w:rFonts w:cs="Arial"/>
                <w:sz w:val="18"/>
              </w:rPr>
            </w:pPr>
            <w:r w:rsidRPr="00B85294">
              <w:rPr>
                <w:rFonts w:cs="Arial"/>
                <w:sz w:val="18"/>
              </w:rPr>
              <w:t>Child no. 7</w:t>
            </w:r>
          </w:p>
          <w:p w14:paraId="40A2C6A0" w14:textId="77777777" w:rsidR="00A637BE" w:rsidRPr="00B85294" w:rsidRDefault="00A637BE" w:rsidP="00525823">
            <w:pPr>
              <w:rPr>
                <w:rFonts w:cs="Arial"/>
                <w:color w:val="FF0000"/>
                <w:sz w:val="18"/>
              </w:rPr>
            </w:pPr>
            <w:r w:rsidRPr="00B85294">
              <w:rPr>
                <w:rFonts w:cs="Arial"/>
                <w:color w:val="FF0000"/>
                <w:sz w:val="18"/>
              </w:rPr>
              <w:t>EXAMPLE</w:t>
            </w:r>
          </w:p>
        </w:tc>
        <w:tc>
          <w:tcPr>
            <w:tcW w:w="2249" w:type="dxa"/>
          </w:tcPr>
          <w:p w14:paraId="3FAAC689" w14:textId="77777777" w:rsidR="00A637BE" w:rsidRPr="00B85294" w:rsidRDefault="00A637BE" w:rsidP="00525823">
            <w:pPr>
              <w:rPr>
                <w:rFonts w:cs="Arial"/>
                <w:sz w:val="18"/>
              </w:rPr>
            </w:pPr>
            <w:r w:rsidRPr="00B85294">
              <w:rPr>
                <w:rFonts w:cs="Arial"/>
                <w:sz w:val="18"/>
              </w:rPr>
              <w:t>1</w:t>
            </w:r>
          </w:p>
        </w:tc>
        <w:tc>
          <w:tcPr>
            <w:tcW w:w="1195" w:type="dxa"/>
          </w:tcPr>
          <w:p w14:paraId="158F4A84" w14:textId="77777777" w:rsidR="00A637BE" w:rsidRPr="00B85294" w:rsidRDefault="00A637BE" w:rsidP="00525823">
            <w:pPr>
              <w:rPr>
                <w:rFonts w:cs="Arial"/>
                <w:sz w:val="18"/>
              </w:rPr>
            </w:pPr>
          </w:p>
        </w:tc>
        <w:tc>
          <w:tcPr>
            <w:tcW w:w="1808" w:type="dxa"/>
          </w:tcPr>
          <w:p w14:paraId="352A6E24" w14:textId="77777777" w:rsidR="00A637BE" w:rsidRPr="00B85294" w:rsidRDefault="00A637BE" w:rsidP="00525823">
            <w:pPr>
              <w:rPr>
                <w:rFonts w:cs="Arial"/>
                <w:sz w:val="18"/>
              </w:rPr>
            </w:pPr>
          </w:p>
        </w:tc>
        <w:tc>
          <w:tcPr>
            <w:tcW w:w="1869" w:type="dxa"/>
          </w:tcPr>
          <w:p w14:paraId="37D019CB" w14:textId="77777777" w:rsidR="00A637BE" w:rsidRPr="00B85294" w:rsidRDefault="00A637BE" w:rsidP="00525823">
            <w:pPr>
              <w:rPr>
                <w:rFonts w:cs="Arial"/>
                <w:sz w:val="18"/>
              </w:rPr>
            </w:pPr>
            <w:r w:rsidRPr="00B85294">
              <w:rPr>
                <w:rFonts w:cs="Arial"/>
                <w:sz w:val="18"/>
              </w:rPr>
              <w:t>2</w:t>
            </w:r>
          </w:p>
        </w:tc>
        <w:tc>
          <w:tcPr>
            <w:tcW w:w="1610" w:type="dxa"/>
          </w:tcPr>
          <w:p w14:paraId="457A5BDC" w14:textId="77777777" w:rsidR="00A637BE" w:rsidRPr="00B85294" w:rsidRDefault="00A637BE" w:rsidP="00525823">
            <w:pPr>
              <w:rPr>
                <w:rFonts w:cs="Arial"/>
                <w:color w:val="FF0000"/>
                <w:sz w:val="18"/>
              </w:rPr>
            </w:pPr>
          </w:p>
        </w:tc>
      </w:tr>
      <w:tr w:rsidR="00A637BE" w:rsidRPr="0081517C" w14:paraId="2FD27047" w14:textId="77777777" w:rsidTr="00525823">
        <w:tc>
          <w:tcPr>
            <w:tcW w:w="1547" w:type="dxa"/>
          </w:tcPr>
          <w:p w14:paraId="0E5D72CB" w14:textId="77777777" w:rsidR="00A637BE" w:rsidRPr="00B85294" w:rsidRDefault="00A637BE" w:rsidP="00525823">
            <w:pPr>
              <w:rPr>
                <w:rFonts w:cs="Arial"/>
                <w:sz w:val="18"/>
              </w:rPr>
            </w:pPr>
            <w:r w:rsidRPr="00B85294">
              <w:rPr>
                <w:rFonts w:cs="Arial"/>
                <w:sz w:val="18"/>
              </w:rPr>
              <w:t>Child no. 15</w:t>
            </w:r>
          </w:p>
          <w:p w14:paraId="320983FB" w14:textId="77777777" w:rsidR="00A637BE" w:rsidRPr="00B85294" w:rsidRDefault="00A637BE" w:rsidP="00525823">
            <w:pPr>
              <w:rPr>
                <w:rFonts w:cs="Arial"/>
                <w:sz w:val="18"/>
              </w:rPr>
            </w:pPr>
            <w:r w:rsidRPr="00B85294">
              <w:rPr>
                <w:rFonts w:cs="Arial"/>
                <w:color w:val="FF0000"/>
                <w:sz w:val="18"/>
              </w:rPr>
              <w:t>EXAMPLE</w:t>
            </w:r>
          </w:p>
        </w:tc>
        <w:tc>
          <w:tcPr>
            <w:tcW w:w="2249" w:type="dxa"/>
          </w:tcPr>
          <w:p w14:paraId="32190170" w14:textId="77777777" w:rsidR="00A637BE" w:rsidRPr="00B85294" w:rsidRDefault="00A637BE" w:rsidP="00525823">
            <w:pPr>
              <w:rPr>
                <w:rFonts w:cs="Arial"/>
                <w:sz w:val="18"/>
              </w:rPr>
            </w:pPr>
          </w:p>
        </w:tc>
        <w:tc>
          <w:tcPr>
            <w:tcW w:w="1195" w:type="dxa"/>
          </w:tcPr>
          <w:p w14:paraId="0458E395" w14:textId="77777777" w:rsidR="00A637BE" w:rsidRPr="00B85294" w:rsidRDefault="00A637BE" w:rsidP="00525823">
            <w:pPr>
              <w:rPr>
                <w:rFonts w:cs="Arial"/>
                <w:sz w:val="18"/>
              </w:rPr>
            </w:pPr>
          </w:p>
        </w:tc>
        <w:tc>
          <w:tcPr>
            <w:tcW w:w="1808" w:type="dxa"/>
          </w:tcPr>
          <w:p w14:paraId="611F7FF4" w14:textId="77777777" w:rsidR="00A637BE" w:rsidRPr="00B85294" w:rsidRDefault="00A637BE" w:rsidP="00525823">
            <w:pPr>
              <w:rPr>
                <w:rFonts w:cs="Arial"/>
                <w:sz w:val="18"/>
              </w:rPr>
            </w:pPr>
            <w:r w:rsidRPr="00B85294">
              <w:rPr>
                <w:rFonts w:cs="Arial"/>
                <w:sz w:val="18"/>
              </w:rPr>
              <w:t>2</w:t>
            </w:r>
          </w:p>
        </w:tc>
        <w:tc>
          <w:tcPr>
            <w:tcW w:w="1869" w:type="dxa"/>
          </w:tcPr>
          <w:p w14:paraId="107C8FA8" w14:textId="77777777" w:rsidR="00A637BE" w:rsidRPr="00B85294" w:rsidRDefault="00A637BE" w:rsidP="00525823">
            <w:pPr>
              <w:rPr>
                <w:rFonts w:cs="Arial"/>
                <w:sz w:val="18"/>
              </w:rPr>
            </w:pPr>
            <w:r w:rsidRPr="00B85294">
              <w:rPr>
                <w:rFonts w:cs="Arial"/>
                <w:sz w:val="18"/>
              </w:rPr>
              <w:t>1</w:t>
            </w:r>
          </w:p>
        </w:tc>
        <w:tc>
          <w:tcPr>
            <w:tcW w:w="1610" w:type="dxa"/>
          </w:tcPr>
          <w:p w14:paraId="159FD59C" w14:textId="77777777" w:rsidR="00A637BE" w:rsidRPr="00B85294" w:rsidRDefault="00A637BE" w:rsidP="00525823">
            <w:pPr>
              <w:rPr>
                <w:rFonts w:cs="Arial"/>
                <w:sz w:val="18"/>
              </w:rPr>
            </w:pPr>
            <w:r w:rsidRPr="00B85294">
              <w:rPr>
                <w:rFonts w:cs="Arial"/>
                <w:sz w:val="18"/>
              </w:rPr>
              <w:t>3</w:t>
            </w:r>
          </w:p>
        </w:tc>
      </w:tr>
    </w:tbl>
    <w:p w14:paraId="372A2CE2" w14:textId="77777777" w:rsidR="00A637BE" w:rsidRPr="001459F2" w:rsidRDefault="00A637BE" w:rsidP="001459F2">
      <w:pPr>
        <w:spacing w:after="0" w:line="240" w:lineRule="auto"/>
        <w:jc w:val="both"/>
        <w:rPr>
          <w:rFonts w:cs="Arial"/>
          <w:b/>
          <w:bCs/>
          <w:color w:val="0070C0"/>
          <w:szCs w:val="24"/>
          <w:u w:val="single"/>
        </w:rPr>
      </w:pPr>
    </w:p>
    <w:p w14:paraId="6808B2D1" w14:textId="77777777" w:rsidR="00A637BE" w:rsidRDefault="00A637BE" w:rsidP="001459F2">
      <w:pPr>
        <w:spacing w:after="0" w:line="240" w:lineRule="auto"/>
        <w:jc w:val="both"/>
        <w:rPr>
          <w:rFonts w:cs="Arial"/>
          <w:b/>
          <w:bCs/>
          <w:color w:val="0070C0"/>
          <w:sz w:val="24"/>
          <w:szCs w:val="24"/>
          <w:u w:val="single"/>
        </w:rPr>
      </w:pPr>
    </w:p>
    <w:p w14:paraId="30C0D82A" w14:textId="77777777" w:rsidR="00646747" w:rsidRPr="00646747" w:rsidRDefault="00646747" w:rsidP="001459F2">
      <w:pPr>
        <w:spacing w:after="0" w:line="240" w:lineRule="auto"/>
        <w:jc w:val="both"/>
        <w:rPr>
          <w:rFonts w:cs="Arial"/>
          <w:b/>
          <w:bCs/>
          <w:color w:val="0070C0"/>
          <w:sz w:val="24"/>
          <w:szCs w:val="24"/>
          <w:u w:val="single"/>
        </w:rPr>
      </w:pPr>
    </w:p>
    <w:p w14:paraId="2DED3E4D" w14:textId="77777777" w:rsidR="00BE615E" w:rsidRDefault="0097184D" w:rsidP="00646747">
      <w:pPr>
        <w:spacing w:after="0"/>
        <w:rPr>
          <w:rFonts w:cs="Arial"/>
          <w:b/>
          <w:bCs/>
          <w:color w:val="0070C0"/>
          <w:sz w:val="36"/>
          <w:szCs w:val="24"/>
        </w:rPr>
      </w:pPr>
      <w:r w:rsidRPr="00290B1B">
        <w:rPr>
          <w:rFonts w:cs="Arial"/>
          <w:b/>
          <w:bCs/>
          <w:color w:val="0070C0"/>
          <w:sz w:val="36"/>
          <w:szCs w:val="24"/>
          <w:u w:val="single"/>
        </w:rPr>
        <w:t>Action 4</w:t>
      </w:r>
      <w:r w:rsidRPr="00290B1B">
        <w:rPr>
          <w:rFonts w:cs="Arial"/>
          <w:b/>
          <w:bCs/>
          <w:color w:val="0070C0"/>
          <w:sz w:val="36"/>
          <w:szCs w:val="24"/>
        </w:rPr>
        <w:t>:</w:t>
      </w:r>
      <w:r w:rsidR="00BA61D2">
        <w:rPr>
          <w:rFonts w:cs="Arial"/>
          <w:b/>
          <w:bCs/>
          <w:color w:val="0070C0"/>
          <w:sz w:val="36"/>
          <w:szCs w:val="24"/>
        </w:rPr>
        <w:t xml:space="preserve"> </w:t>
      </w:r>
      <w:r w:rsidR="00BA61D2" w:rsidRPr="00001530">
        <w:rPr>
          <w:rFonts w:cs="Arial"/>
          <w:b/>
          <w:bCs/>
          <w:color w:val="0070C0"/>
          <w:sz w:val="36"/>
          <w:szCs w:val="24"/>
        </w:rPr>
        <w:t>Responding to vulnerability</w:t>
      </w:r>
    </w:p>
    <w:p w14:paraId="71318DBC" w14:textId="6BE0E63A" w:rsidR="00A637BE" w:rsidRPr="00F643B5" w:rsidRDefault="00A637BE" w:rsidP="00646747">
      <w:pPr>
        <w:spacing w:after="0"/>
        <w:rPr>
          <w:color w:val="FF0000"/>
        </w:rPr>
      </w:pPr>
      <w:r w:rsidRPr="00A637BE">
        <w:rPr>
          <w:rFonts w:cs="Arial"/>
          <w:b/>
          <w:bCs/>
          <w:i/>
        </w:rPr>
        <w:t xml:space="preserve"> </w:t>
      </w:r>
    </w:p>
    <w:p w14:paraId="3B088EFE" w14:textId="77777777" w:rsidR="00D722F7" w:rsidRDefault="0097184D" w:rsidP="00D722F7">
      <w:pPr>
        <w:spacing w:after="0"/>
        <w:jc w:val="both"/>
        <w:rPr>
          <w:rFonts w:cs="Arial"/>
          <w:sz w:val="24"/>
          <w:szCs w:val="24"/>
        </w:rPr>
      </w:pPr>
      <w:bookmarkStart w:id="1" w:name="_Hlk505951355"/>
      <w:r w:rsidRPr="00595F27">
        <w:rPr>
          <w:rFonts w:cs="Arial"/>
          <w:bCs/>
          <w:sz w:val="24"/>
          <w:szCs w:val="24"/>
        </w:rPr>
        <w:t>The v</w:t>
      </w:r>
      <w:r w:rsidRPr="00595F27">
        <w:rPr>
          <w:rFonts w:cs="Arial"/>
          <w:sz w:val="24"/>
          <w:szCs w:val="24"/>
        </w:rPr>
        <w:t xml:space="preserve">ulnerability status of each child </w:t>
      </w:r>
      <w:r>
        <w:rPr>
          <w:rFonts w:cs="Arial"/>
          <w:sz w:val="24"/>
          <w:szCs w:val="24"/>
        </w:rPr>
        <w:t>needs</w:t>
      </w:r>
      <w:r w:rsidRPr="00595F27">
        <w:rPr>
          <w:rFonts w:cs="Arial"/>
          <w:sz w:val="24"/>
          <w:szCs w:val="24"/>
        </w:rPr>
        <w:t xml:space="preserve"> to be reviewed/consider</w:t>
      </w:r>
      <w:r w:rsidRPr="00415617">
        <w:rPr>
          <w:rFonts w:cs="Arial"/>
          <w:sz w:val="24"/>
          <w:szCs w:val="24"/>
        </w:rPr>
        <w:t>ed on an ongoing basis so that program planning is inclusive of the needs identified by the p</w:t>
      </w:r>
      <w:r w:rsidRPr="002618A5">
        <w:rPr>
          <w:rFonts w:cs="Arial"/>
          <w:sz w:val="24"/>
          <w:szCs w:val="24"/>
        </w:rPr>
        <w:t xml:space="preserve">ractitioner. </w:t>
      </w:r>
      <w:r w:rsidR="00D722F7">
        <w:rPr>
          <w:rFonts w:cs="Arial"/>
          <w:sz w:val="24"/>
          <w:szCs w:val="24"/>
        </w:rPr>
        <w:t xml:space="preserve">Enhanced practitioner awareness, reflection and </w:t>
      </w:r>
      <w:r w:rsidR="00D722F7" w:rsidRPr="008328D8">
        <w:rPr>
          <w:rFonts w:cs="Arial"/>
          <w:sz w:val="24"/>
          <w:szCs w:val="24"/>
        </w:rPr>
        <w:t xml:space="preserve">care </w:t>
      </w:r>
      <w:r w:rsidR="00D722F7">
        <w:rPr>
          <w:rFonts w:cs="Arial"/>
          <w:sz w:val="24"/>
          <w:szCs w:val="24"/>
        </w:rPr>
        <w:t xml:space="preserve">planning are therefore promoted through use of the Vulnerability Guide. </w:t>
      </w:r>
    </w:p>
    <w:bookmarkEnd w:id="1"/>
    <w:p w14:paraId="52627B64" w14:textId="77777777" w:rsidR="001F616D" w:rsidRDefault="00D97746" w:rsidP="00646747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It is recommended that the </w:t>
      </w:r>
      <w:r w:rsidR="00D763C4" w:rsidRPr="001459F2">
        <w:rPr>
          <w:rFonts w:cs="Arial"/>
          <w:b/>
          <w:color w:val="00B050"/>
          <w:sz w:val="24"/>
          <w:szCs w:val="24"/>
        </w:rPr>
        <w:t>ECEC</w:t>
      </w:r>
      <w:r w:rsidR="0064128E">
        <w:rPr>
          <w:rFonts w:cs="Arial"/>
          <w:b/>
          <w:color w:val="00B050"/>
          <w:sz w:val="24"/>
          <w:szCs w:val="24"/>
        </w:rPr>
        <w:t xml:space="preserve"> </w:t>
      </w:r>
      <w:r w:rsidR="00B27A2E" w:rsidRPr="001459F2">
        <w:rPr>
          <w:rFonts w:cs="Arial"/>
          <w:b/>
          <w:color w:val="00B050"/>
          <w:sz w:val="24"/>
          <w:szCs w:val="24"/>
        </w:rPr>
        <w:t xml:space="preserve">Vulnerability Guide </w:t>
      </w:r>
      <w:r w:rsidR="00B27A2E" w:rsidRPr="00F92BD3">
        <w:rPr>
          <w:rFonts w:cs="Arial"/>
          <w:b/>
          <w:color w:val="00B050"/>
          <w:sz w:val="24"/>
          <w:szCs w:val="24"/>
          <w:u w:val="single"/>
        </w:rPr>
        <w:t>Child Record</w:t>
      </w:r>
      <w:r w:rsidR="00B27A2E" w:rsidRPr="001459F2">
        <w:rPr>
          <w:rFonts w:cs="Arial"/>
          <w:b/>
          <w:color w:val="00B050"/>
          <w:sz w:val="24"/>
          <w:szCs w:val="24"/>
        </w:rPr>
        <w:t xml:space="preserve"> Form</w:t>
      </w:r>
      <w:r w:rsidR="00B27A2E" w:rsidRPr="001459F2">
        <w:rPr>
          <w:rFonts w:cs="Arial"/>
          <w:color w:val="00B050"/>
          <w:sz w:val="24"/>
          <w:szCs w:val="24"/>
        </w:rPr>
        <w:t xml:space="preserve"> </w:t>
      </w:r>
      <w:bookmarkStart w:id="2" w:name="_Hlk505952262"/>
      <w:r w:rsidRPr="001459F2">
        <w:rPr>
          <w:rFonts w:cs="Arial"/>
          <w:sz w:val="24"/>
          <w:szCs w:val="24"/>
        </w:rPr>
        <w:t xml:space="preserve">be completed </w:t>
      </w:r>
      <w:r w:rsidR="001F616D">
        <w:rPr>
          <w:rFonts w:cs="Arial"/>
          <w:sz w:val="24"/>
          <w:szCs w:val="24"/>
        </w:rPr>
        <w:t xml:space="preserve">by the practitioner </w:t>
      </w:r>
      <w:r w:rsidR="00B27A2E">
        <w:rPr>
          <w:rFonts w:cs="Arial"/>
          <w:sz w:val="24"/>
          <w:szCs w:val="24"/>
        </w:rPr>
        <w:t xml:space="preserve">for each child identified as experiencing vulnerability. </w:t>
      </w:r>
    </w:p>
    <w:p w14:paraId="2724925B" w14:textId="77777777" w:rsidR="00D722F7" w:rsidRDefault="00D722F7" w:rsidP="00646747">
      <w:pPr>
        <w:spacing w:after="0"/>
        <w:jc w:val="both"/>
        <w:rPr>
          <w:rFonts w:cs="Arial"/>
          <w:sz w:val="24"/>
          <w:szCs w:val="24"/>
        </w:rPr>
      </w:pPr>
    </w:p>
    <w:p w14:paraId="410F7D88" w14:textId="77777777" w:rsidR="0097184D" w:rsidRDefault="00BA61D2" w:rsidP="00D722F7">
      <w:pPr>
        <w:spacing w:after="0"/>
        <w:jc w:val="both"/>
        <w:rPr>
          <w:rFonts w:cs="Arial"/>
          <w:sz w:val="24"/>
          <w:szCs w:val="24"/>
        </w:rPr>
      </w:pPr>
      <w:bookmarkStart w:id="3" w:name="_Hlk505952356"/>
      <w:bookmarkEnd w:id="2"/>
      <w:r w:rsidRPr="00415617">
        <w:rPr>
          <w:rFonts w:cs="Arial"/>
          <w:sz w:val="24"/>
          <w:szCs w:val="24"/>
        </w:rPr>
        <w:t xml:space="preserve">Organisational responsibility/duty of care includes </w:t>
      </w:r>
      <w:r w:rsidR="00B27A2E">
        <w:rPr>
          <w:rFonts w:cs="Arial"/>
          <w:sz w:val="24"/>
          <w:szCs w:val="24"/>
        </w:rPr>
        <w:t xml:space="preserve">both centre and service </w:t>
      </w:r>
      <w:r w:rsidRPr="00415617">
        <w:rPr>
          <w:rFonts w:cs="Arial"/>
          <w:sz w:val="24"/>
          <w:szCs w:val="24"/>
        </w:rPr>
        <w:t xml:space="preserve">management </w:t>
      </w:r>
      <w:r w:rsidR="001F616D">
        <w:rPr>
          <w:rFonts w:cs="Arial"/>
          <w:sz w:val="24"/>
          <w:szCs w:val="24"/>
        </w:rPr>
        <w:t xml:space="preserve">playing a role </w:t>
      </w:r>
      <w:r w:rsidRPr="00415617">
        <w:rPr>
          <w:rFonts w:cs="Arial"/>
          <w:sz w:val="24"/>
          <w:szCs w:val="24"/>
        </w:rPr>
        <w:t xml:space="preserve">in monitoring the progress/outcomes for vulnerable children in their services. </w:t>
      </w:r>
      <w:r w:rsidR="001F616D">
        <w:rPr>
          <w:rFonts w:cs="Arial"/>
          <w:sz w:val="24"/>
          <w:szCs w:val="24"/>
        </w:rPr>
        <w:t>It is also recommended that t</w:t>
      </w:r>
      <w:r w:rsidR="00B27A2E">
        <w:rPr>
          <w:rFonts w:cs="Arial"/>
          <w:sz w:val="24"/>
          <w:szCs w:val="24"/>
        </w:rPr>
        <w:t xml:space="preserve">he practitioner/centre manager completes the </w:t>
      </w:r>
      <w:r w:rsidRPr="00B27A2E">
        <w:rPr>
          <w:rFonts w:cs="Arial"/>
          <w:b/>
          <w:color w:val="E36C0A" w:themeColor="accent6" w:themeShade="BF"/>
          <w:sz w:val="24"/>
          <w:szCs w:val="24"/>
        </w:rPr>
        <w:t xml:space="preserve">ECEC Vulnerability </w:t>
      </w:r>
      <w:r w:rsidR="001F616D">
        <w:rPr>
          <w:rFonts w:cs="Arial"/>
          <w:b/>
          <w:color w:val="E36C0A" w:themeColor="accent6" w:themeShade="BF"/>
          <w:sz w:val="24"/>
          <w:szCs w:val="24"/>
        </w:rPr>
        <w:t xml:space="preserve">Guide </w:t>
      </w:r>
      <w:r w:rsidRPr="00F92BD3">
        <w:rPr>
          <w:rFonts w:cs="Arial"/>
          <w:b/>
          <w:color w:val="E36C0A" w:themeColor="accent6" w:themeShade="BF"/>
          <w:sz w:val="24"/>
          <w:szCs w:val="24"/>
          <w:u w:val="single"/>
        </w:rPr>
        <w:t>Summary</w:t>
      </w:r>
      <w:r w:rsidR="00B27A2E">
        <w:rPr>
          <w:rFonts w:cs="Arial"/>
          <w:b/>
          <w:color w:val="E36C0A" w:themeColor="accent6" w:themeShade="BF"/>
          <w:sz w:val="24"/>
          <w:szCs w:val="24"/>
        </w:rPr>
        <w:t xml:space="preserve"> Form </w:t>
      </w:r>
      <w:r w:rsidR="00B27A2E">
        <w:rPr>
          <w:rFonts w:cs="Arial"/>
          <w:sz w:val="24"/>
          <w:szCs w:val="24"/>
        </w:rPr>
        <w:t xml:space="preserve">and forwards </w:t>
      </w:r>
      <w:r w:rsidR="001F616D">
        <w:rPr>
          <w:rFonts w:cs="Arial"/>
          <w:sz w:val="24"/>
          <w:szCs w:val="24"/>
        </w:rPr>
        <w:t xml:space="preserve">this </w:t>
      </w:r>
      <w:r w:rsidR="00B27A2E">
        <w:rPr>
          <w:rFonts w:cs="Arial"/>
          <w:sz w:val="24"/>
          <w:szCs w:val="24"/>
        </w:rPr>
        <w:t>to the</w:t>
      </w:r>
      <w:r w:rsidR="001F616D">
        <w:rPr>
          <w:rFonts w:cs="Arial"/>
          <w:sz w:val="24"/>
          <w:szCs w:val="24"/>
        </w:rPr>
        <w:t>ir</w:t>
      </w:r>
      <w:r w:rsidR="00B27A2E">
        <w:rPr>
          <w:rFonts w:cs="Arial"/>
          <w:sz w:val="24"/>
          <w:szCs w:val="24"/>
        </w:rPr>
        <w:t xml:space="preserve"> service </w:t>
      </w:r>
      <w:r w:rsidRPr="00415617">
        <w:rPr>
          <w:rFonts w:cs="Arial"/>
          <w:sz w:val="24"/>
          <w:szCs w:val="24"/>
        </w:rPr>
        <w:t>manage</w:t>
      </w:r>
      <w:r w:rsidR="00B27A2E">
        <w:rPr>
          <w:rFonts w:cs="Arial"/>
          <w:sz w:val="24"/>
          <w:szCs w:val="24"/>
        </w:rPr>
        <w:t xml:space="preserve">r. </w:t>
      </w:r>
      <w:r w:rsidRPr="00415617">
        <w:rPr>
          <w:rFonts w:cs="Arial"/>
          <w:sz w:val="24"/>
          <w:szCs w:val="24"/>
        </w:rPr>
        <w:t xml:space="preserve"> </w:t>
      </w:r>
      <w:r w:rsidR="00B27A2E">
        <w:rPr>
          <w:rFonts w:cs="Arial"/>
          <w:sz w:val="24"/>
          <w:szCs w:val="24"/>
        </w:rPr>
        <w:t xml:space="preserve">The manager is then responsible </w:t>
      </w:r>
      <w:r w:rsidR="00D763C4">
        <w:rPr>
          <w:rFonts w:cs="Arial"/>
          <w:sz w:val="24"/>
          <w:szCs w:val="24"/>
        </w:rPr>
        <w:t xml:space="preserve">for arranging contact to discuss identified vulnerability issues. </w:t>
      </w:r>
      <w:bookmarkEnd w:id="3"/>
    </w:p>
    <w:p w14:paraId="0A4FA765" w14:textId="77777777" w:rsidR="00D722F7" w:rsidRDefault="00D722F7" w:rsidP="0097184D">
      <w:pPr>
        <w:pStyle w:val="Default"/>
        <w:jc w:val="both"/>
        <w:rPr>
          <w:rFonts w:asciiTheme="minorHAnsi" w:hAnsiTheme="minorHAnsi" w:cs="Arial"/>
          <w:color w:val="auto"/>
        </w:rPr>
      </w:pPr>
    </w:p>
    <w:p w14:paraId="2CD59121" w14:textId="77777777" w:rsidR="0097184D" w:rsidRPr="008C3495" w:rsidRDefault="0097184D" w:rsidP="0097184D">
      <w:pPr>
        <w:pStyle w:val="Default"/>
        <w:jc w:val="both"/>
        <w:rPr>
          <w:rFonts w:asciiTheme="minorHAnsi" w:hAnsiTheme="minorHAnsi" w:cs="Arial"/>
          <w:b/>
          <w:color w:val="1F497D" w:themeColor="text2"/>
        </w:rPr>
      </w:pPr>
      <w:r w:rsidRPr="008C3495">
        <w:rPr>
          <w:rFonts w:asciiTheme="minorHAnsi" w:hAnsiTheme="minorHAnsi" w:cs="Arial"/>
          <w:color w:val="auto"/>
        </w:rPr>
        <w:lastRenderedPageBreak/>
        <w:t xml:space="preserve">Greater consistency in collecting regular data from kindergarten </w:t>
      </w:r>
      <w:r>
        <w:rPr>
          <w:rFonts w:asciiTheme="minorHAnsi" w:hAnsiTheme="minorHAnsi" w:cs="Arial"/>
          <w:color w:val="auto"/>
        </w:rPr>
        <w:t xml:space="preserve">and childcare </w:t>
      </w:r>
      <w:r w:rsidR="00415617">
        <w:rPr>
          <w:rFonts w:asciiTheme="minorHAnsi" w:hAnsiTheme="minorHAnsi" w:cs="Arial"/>
          <w:color w:val="auto"/>
        </w:rPr>
        <w:t>services</w:t>
      </w:r>
      <w:r w:rsidRPr="008C3495">
        <w:rPr>
          <w:rFonts w:asciiTheme="minorHAnsi" w:hAnsiTheme="minorHAnsi" w:cs="Arial"/>
          <w:color w:val="auto"/>
        </w:rPr>
        <w:t xml:space="preserve"> </w:t>
      </w:r>
      <w:r w:rsidRPr="008C3495">
        <w:rPr>
          <w:rFonts w:asciiTheme="minorHAnsi" w:hAnsiTheme="minorHAnsi"/>
        </w:rPr>
        <w:t>will result in</w:t>
      </w:r>
      <w:r w:rsidRPr="008C3495">
        <w:rPr>
          <w:rFonts w:asciiTheme="minorHAnsi" w:hAnsiTheme="minorHAnsi"/>
          <w:b/>
        </w:rPr>
        <w:t xml:space="preserve"> </w:t>
      </w:r>
      <w:r w:rsidRPr="008C3495">
        <w:rPr>
          <w:rFonts w:asciiTheme="minorHAnsi" w:hAnsiTheme="minorHAnsi" w:cs="Arial"/>
          <w:color w:val="auto"/>
        </w:rPr>
        <w:t>improved data reliability</w:t>
      </w:r>
      <w:r w:rsidR="001F616D">
        <w:rPr>
          <w:rFonts w:asciiTheme="minorHAnsi" w:hAnsiTheme="minorHAnsi" w:cs="Arial"/>
          <w:color w:val="auto"/>
        </w:rPr>
        <w:t>,</w:t>
      </w:r>
      <w:r w:rsidRPr="008C3495">
        <w:rPr>
          <w:rFonts w:asciiTheme="minorHAnsi" w:hAnsiTheme="minorHAnsi" w:cs="Arial"/>
          <w:color w:val="auto"/>
        </w:rPr>
        <w:t xml:space="preserve"> </w:t>
      </w:r>
      <w:r w:rsidR="001F616D">
        <w:rPr>
          <w:rFonts w:asciiTheme="minorHAnsi" w:hAnsiTheme="minorHAnsi" w:cs="Arial"/>
          <w:color w:val="auto"/>
        </w:rPr>
        <w:t xml:space="preserve">inform early </w:t>
      </w:r>
      <w:r w:rsidRPr="008C3495">
        <w:rPr>
          <w:rFonts w:asciiTheme="minorHAnsi" w:hAnsiTheme="minorHAnsi" w:cs="Arial"/>
          <w:color w:val="auto"/>
        </w:rPr>
        <w:t xml:space="preserve">identification </w:t>
      </w:r>
      <w:r w:rsidR="001F616D">
        <w:rPr>
          <w:rFonts w:asciiTheme="minorHAnsi" w:hAnsiTheme="minorHAnsi" w:cs="Arial"/>
          <w:color w:val="auto"/>
        </w:rPr>
        <w:t>of vulnerability and protective factors</w:t>
      </w:r>
      <w:r w:rsidR="009770F7">
        <w:rPr>
          <w:rFonts w:asciiTheme="minorHAnsi" w:hAnsiTheme="minorHAnsi" w:cs="Arial"/>
          <w:color w:val="auto"/>
        </w:rPr>
        <w:t>,</w:t>
      </w:r>
      <w:r w:rsidR="001F616D">
        <w:rPr>
          <w:rFonts w:asciiTheme="minorHAnsi" w:hAnsiTheme="minorHAnsi" w:cs="Arial"/>
          <w:color w:val="auto"/>
        </w:rPr>
        <w:t xml:space="preserve"> </w:t>
      </w:r>
      <w:r>
        <w:rPr>
          <w:rFonts w:asciiTheme="minorHAnsi" w:hAnsiTheme="minorHAnsi" w:cs="Arial"/>
          <w:color w:val="auto"/>
        </w:rPr>
        <w:t xml:space="preserve">and </w:t>
      </w:r>
      <w:r w:rsidR="009770F7">
        <w:rPr>
          <w:rFonts w:asciiTheme="minorHAnsi" w:hAnsiTheme="minorHAnsi" w:cs="Arial"/>
          <w:color w:val="auto"/>
        </w:rPr>
        <w:t xml:space="preserve">facilitate </w:t>
      </w:r>
      <w:r>
        <w:rPr>
          <w:rFonts w:asciiTheme="minorHAnsi" w:hAnsiTheme="minorHAnsi" w:cs="Arial"/>
          <w:color w:val="auto"/>
        </w:rPr>
        <w:t xml:space="preserve">additional support for </w:t>
      </w:r>
      <w:r w:rsidRPr="008C3495">
        <w:rPr>
          <w:rFonts w:asciiTheme="minorHAnsi" w:hAnsiTheme="minorHAnsi" w:cs="Arial"/>
          <w:color w:val="auto"/>
        </w:rPr>
        <w:t xml:space="preserve">children and families </w:t>
      </w:r>
      <w:r>
        <w:rPr>
          <w:rFonts w:asciiTheme="minorHAnsi" w:hAnsiTheme="minorHAnsi" w:cs="Arial"/>
          <w:color w:val="auto"/>
        </w:rPr>
        <w:t xml:space="preserve">facing vulnerable circumstances.  </w:t>
      </w:r>
      <w:r w:rsidRPr="008C3495">
        <w:rPr>
          <w:rFonts w:asciiTheme="minorHAnsi" w:hAnsiTheme="minorHAnsi" w:cs="Arial"/>
          <w:b/>
          <w:color w:val="1F497D" w:themeColor="text2"/>
        </w:rPr>
        <w:t xml:space="preserve"> </w:t>
      </w:r>
    </w:p>
    <w:p w14:paraId="182D64C0" w14:textId="05E1AE27" w:rsidR="00967418" w:rsidRPr="00646747" w:rsidRDefault="00646747" w:rsidP="001459F2">
      <w:pPr>
        <w:rPr>
          <w:b/>
          <w:bCs/>
          <w:i/>
        </w:rPr>
      </w:pPr>
      <w:r>
        <w:rPr>
          <w:b/>
          <w:color w:val="0070C0"/>
          <w:sz w:val="36"/>
          <w:szCs w:val="40"/>
        </w:rPr>
        <w:t xml:space="preserve">Risk and Protective Factors Table </w:t>
      </w:r>
      <w:r w:rsidR="00967418" w:rsidRPr="00646747">
        <w:rPr>
          <w:i/>
        </w:rPr>
        <w:t xml:space="preserve">Think about which of the following categories and indicative reasons correspond to the child and family vulnerability </w:t>
      </w:r>
      <w:r>
        <w:rPr>
          <w:i/>
        </w:rPr>
        <w:t xml:space="preserve">and protective </w:t>
      </w:r>
      <w:r w:rsidR="00967418" w:rsidRPr="00646747">
        <w:rPr>
          <w:i/>
        </w:rPr>
        <w:t>factors you are aware of: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664"/>
        <w:gridCol w:w="6095"/>
      </w:tblGrid>
      <w:tr w:rsidR="00967418" w:rsidRPr="00464C05" w14:paraId="278B7B68" w14:textId="77777777" w:rsidTr="00625D0B">
        <w:tc>
          <w:tcPr>
            <w:tcW w:w="988" w:type="dxa"/>
            <w:shd w:val="clear" w:color="auto" w:fill="C6D9F1" w:themeFill="text2" w:themeFillTint="33"/>
          </w:tcPr>
          <w:p w14:paraId="207ED159" w14:textId="77777777" w:rsidR="00967418" w:rsidRPr="000B7149" w:rsidRDefault="00967418" w:rsidP="00D5598F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664" w:type="dxa"/>
            <w:shd w:val="clear" w:color="auto" w:fill="C6D9F1" w:themeFill="text2" w:themeFillTint="33"/>
          </w:tcPr>
          <w:p w14:paraId="3C3214A1" w14:textId="77777777" w:rsidR="00967418" w:rsidRPr="000B7149" w:rsidRDefault="00967418" w:rsidP="00D5598F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7149">
              <w:rPr>
                <w:rFonts w:asciiTheme="minorHAnsi" w:hAnsiTheme="minorHAnsi" w:cstheme="minorHAnsi"/>
                <w:b/>
                <w:sz w:val="28"/>
                <w:szCs w:val="28"/>
              </w:rPr>
              <w:t>Categories of vulnerability/</w:t>
            </w:r>
          </w:p>
          <w:p w14:paraId="684E4166" w14:textId="77777777" w:rsidR="00967418" w:rsidRDefault="00967418" w:rsidP="00D5598F">
            <w:pPr>
              <w:rPr>
                <w:rFonts w:cstheme="minorHAnsi"/>
                <w:b/>
                <w:bCs/>
                <w:i/>
              </w:rPr>
            </w:pPr>
            <w:r w:rsidRPr="000B7149">
              <w:rPr>
                <w:rFonts w:cstheme="minorHAnsi"/>
                <w:b/>
                <w:sz w:val="28"/>
                <w:szCs w:val="28"/>
              </w:rPr>
              <w:t>protective factors</w:t>
            </w:r>
          </w:p>
        </w:tc>
        <w:tc>
          <w:tcPr>
            <w:tcW w:w="6095" w:type="dxa"/>
            <w:shd w:val="clear" w:color="auto" w:fill="C6D9F1" w:themeFill="text2" w:themeFillTint="33"/>
          </w:tcPr>
          <w:p w14:paraId="1D2FC8E3" w14:textId="77777777" w:rsidR="00967418" w:rsidRPr="00464C05" w:rsidRDefault="00967418" w:rsidP="00D5598F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3A7658" w14:textId="77777777" w:rsidR="00967418" w:rsidRPr="00464C05" w:rsidRDefault="00967418" w:rsidP="00D5598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</w:pPr>
            <w:r w:rsidRPr="00464C0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Indicative reasons </w:t>
            </w:r>
            <w:r w:rsidRPr="00464C05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 xml:space="preserve">  </w:t>
            </w:r>
          </w:p>
          <w:p w14:paraId="56DAEB8E" w14:textId="77777777" w:rsidR="00967418" w:rsidRPr="00464C05" w:rsidRDefault="00967418" w:rsidP="00D5598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64C05">
              <w:rPr>
                <w:rFonts w:asciiTheme="minorHAnsi" w:hAnsiTheme="minorHAnsi" w:cstheme="minorHAnsi"/>
                <w:b/>
                <w:color w:val="1F497D" w:themeColor="text2"/>
                <w:szCs w:val="28"/>
              </w:rPr>
              <w:t xml:space="preserve">  </w:t>
            </w:r>
          </w:p>
        </w:tc>
      </w:tr>
      <w:tr w:rsidR="00967418" w14:paraId="005B13C4" w14:textId="77777777" w:rsidTr="00625D0B">
        <w:tc>
          <w:tcPr>
            <w:tcW w:w="988" w:type="dxa"/>
            <w:vMerge w:val="restart"/>
          </w:tcPr>
          <w:p w14:paraId="2D0A0FF0" w14:textId="3DE2B4D5" w:rsidR="00967418" w:rsidRDefault="00625D0B" w:rsidP="00D5598F">
            <w:pPr>
              <w:rPr>
                <w:rFonts w:cstheme="minorHAnsi"/>
                <w:sz w:val="24"/>
              </w:rPr>
            </w:pPr>
            <w:r w:rsidRPr="00262882">
              <w:rPr>
                <w:rFonts w:cstheme="minorHAnsi"/>
                <w:b/>
                <w:noProof/>
                <w:color w:val="1F497D" w:themeColor="text2"/>
                <w:sz w:val="24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B2AAE59" wp14:editId="4C1D822A">
                      <wp:simplePos x="0" y="0"/>
                      <wp:positionH relativeFrom="column">
                        <wp:posOffset>-503555</wp:posOffset>
                      </wp:positionH>
                      <wp:positionV relativeFrom="paragraph">
                        <wp:posOffset>531495</wp:posOffset>
                      </wp:positionV>
                      <wp:extent cx="1450340" cy="568325"/>
                      <wp:effectExtent l="2857" t="0" r="318" b="317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50340" cy="568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4233F" w14:textId="77777777" w:rsidR="00967418" w:rsidRDefault="00967418" w:rsidP="009674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color w:val="1F497D" w:themeColor="text2"/>
                                      <w:sz w:val="32"/>
                                    </w:rPr>
                                  </w:pPr>
                                  <w:r w:rsidRPr="00262882">
                                    <w:rPr>
                                      <w:rFonts w:cstheme="minorHAnsi"/>
                                      <w:b/>
                                      <w:color w:val="1F497D" w:themeColor="text2"/>
                                      <w:sz w:val="32"/>
                                    </w:rPr>
                                    <w:t>The Individual</w:t>
                                  </w:r>
                                </w:p>
                                <w:p w14:paraId="40C902DA" w14:textId="77777777" w:rsidR="00967418" w:rsidRPr="00262882" w:rsidRDefault="00967418" w:rsidP="009674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262882">
                                    <w:rPr>
                                      <w:rFonts w:cstheme="minorHAnsi"/>
                                      <w:b/>
                                      <w:color w:val="1F497D" w:themeColor="text2"/>
                                      <w:sz w:val="32"/>
                                    </w:rPr>
                                    <w:t>Child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2AAE59" id="_x0000_s1030" type="#_x0000_t202" style="position:absolute;margin-left:-39.65pt;margin-top:41.85pt;width:114.2pt;height:44.75pt;rotation:-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" stroked="f">
                      <v:textbox>
                        <w:txbxContent>
                          <w:p w14:paraId="3304233F" w14:textId="77777777" w:rsidR="00967418" w:rsidRDefault="00967418" w:rsidP="0096741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1F497D" w:themeColor="text2"/>
                                <w:sz w:val="32"/>
                              </w:rPr>
                            </w:pPr>
                            <w:r w:rsidRPr="00262882">
                              <w:rPr>
                                <w:rFonts w:cstheme="minorHAnsi"/>
                                <w:b/>
                                <w:color w:val="1F497D" w:themeColor="text2"/>
                                <w:sz w:val="32"/>
                              </w:rPr>
                              <w:t>The Individual</w:t>
                            </w:r>
                          </w:p>
                          <w:p w14:paraId="40C902DA" w14:textId="77777777" w:rsidR="00967418" w:rsidRPr="00262882" w:rsidRDefault="00967418" w:rsidP="0096741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262882">
                              <w:rPr>
                                <w:rFonts w:cstheme="minorHAnsi"/>
                                <w:b/>
                                <w:color w:val="1F497D" w:themeColor="text2"/>
                                <w:sz w:val="32"/>
                              </w:rPr>
                              <w:t>Child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64" w:type="dxa"/>
          </w:tcPr>
          <w:p w14:paraId="761224C7" w14:textId="77777777" w:rsidR="00967418" w:rsidRDefault="00967418" w:rsidP="00D5598F">
            <w:pPr>
              <w:rPr>
                <w:rFonts w:cstheme="minorHAnsi"/>
                <w:sz w:val="24"/>
              </w:rPr>
            </w:pPr>
          </w:p>
          <w:p w14:paraId="3119E825" w14:textId="77777777" w:rsidR="00967418" w:rsidRPr="00262882" w:rsidRDefault="00967418" w:rsidP="00D5598F">
            <w:pPr>
              <w:rPr>
                <w:rFonts w:cstheme="minorHAnsi"/>
                <w:b/>
                <w:color w:val="FF0000"/>
                <w:sz w:val="28"/>
              </w:rPr>
            </w:pPr>
            <w:r w:rsidRPr="00262882">
              <w:rPr>
                <w:rFonts w:cstheme="minorHAnsi"/>
                <w:b/>
                <w:color w:val="FF0000"/>
                <w:sz w:val="28"/>
                <w:u w:val="single"/>
              </w:rPr>
              <w:t>Risk</w:t>
            </w:r>
            <w:r>
              <w:rPr>
                <w:rFonts w:cstheme="minorHAnsi"/>
                <w:b/>
                <w:color w:val="FF0000"/>
                <w:sz w:val="28"/>
              </w:rPr>
              <w:t xml:space="preserve"> F</w:t>
            </w:r>
            <w:r w:rsidRPr="00262882">
              <w:rPr>
                <w:rFonts w:cstheme="minorHAnsi"/>
                <w:b/>
                <w:color w:val="FF0000"/>
                <w:sz w:val="28"/>
              </w:rPr>
              <w:t xml:space="preserve">actors </w:t>
            </w:r>
          </w:p>
          <w:p w14:paraId="49EBA50A" w14:textId="77777777" w:rsidR="00967418" w:rsidRPr="00B33F4E" w:rsidRDefault="00967418" w:rsidP="00D5598F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B33F4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Child </w:t>
            </w:r>
            <w:r w:rsidRPr="00B33F4E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safety, stability, development and </w:t>
            </w:r>
          </w:p>
          <w:p w14:paraId="7027430D" w14:textId="77777777" w:rsidR="00967418" w:rsidRDefault="00967418" w:rsidP="00D5598F">
            <w:pPr>
              <w:rPr>
                <w:rFonts w:cstheme="minorHAnsi"/>
                <w:b/>
                <w:bCs/>
                <w:i/>
              </w:rPr>
            </w:pPr>
            <w:r w:rsidRPr="00B33F4E">
              <w:rPr>
                <w:rFonts w:cstheme="minorHAnsi"/>
                <w:i/>
              </w:rPr>
              <w:t>wellbeing</w:t>
            </w:r>
          </w:p>
        </w:tc>
        <w:tc>
          <w:tcPr>
            <w:tcW w:w="6095" w:type="dxa"/>
          </w:tcPr>
          <w:p w14:paraId="2D44426F" w14:textId="77777777" w:rsidR="00967418" w:rsidRDefault="00967418" w:rsidP="00D5598F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B567C7" w14:textId="77777777" w:rsidR="00967418" w:rsidRDefault="00967418" w:rsidP="00A30A88">
            <w:pPr>
              <w:rPr>
                <w:rFonts w:cstheme="minorHAnsi"/>
                <w:b/>
                <w:bCs/>
                <w:i/>
              </w:rPr>
            </w:pPr>
            <w:r w:rsidRPr="00464C05">
              <w:rPr>
                <w:rFonts w:cstheme="minorHAnsi"/>
                <w:sz w:val="20"/>
                <w:szCs w:val="20"/>
              </w:rPr>
              <w:t>Premature birth/low birth weight/birth injury/ ongoing health concerns/chronic illness /disability/speech and language delay/general developmental delay/poor attachment experiences/poor social skills/</w:t>
            </w:r>
            <w:r w:rsidRPr="00A30A88">
              <w:rPr>
                <w:rFonts w:cstheme="minorHAnsi"/>
                <w:sz w:val="20"/>
                <w:szCs w:val="20"/>
              </w:rPr>
              <w:t>disruptive behavior and/or destructive behavior /impulsivity or lack of self-regulation/attention deficit</w:t>
            </w:r>
            <w:r w:rsidR="00A30A88" w:rsidRPr="00A30A88">
              <w:rPr>
                <w:rFonts w:cstheme="minorHAnsi"/>
                <w:sz w:val="20"/>
                <w:szCs w:val="20"/>
              </w:rPr>
              <w:t>/out-of-home care</w:t>
            </w:r>
            <w:r w:rsidR="00A30A88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67418" w:rsidRPr="00464C05" w14:paraId="476CB281" w14:textId="77777777" w:rsidTr="00625D0B">
        <w:trPr>
          <w:trHeight w:val="1195"/>
        </w:trPr>
        <w:tc>
          <w:tcPr>
            <w:tcW w:w="988" w:type="dxa"/>
            <w:vMerge/>
            <w:shd w:val="clear" w:color="auto" w:fill="F2F2F2" w:themeFill="background1" w:themeFillShade="F2"/>
          </w:tcPr>
          <w:p w14:paraId="4111EAD8" w14:textId="77777777" w:rsidR="00967418" w:rsidRPr="007C761B" w:rsidRDefault="00967418" w:rsidP="00D5598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</w:tcPr>
          <w:p w14:paraId="676B337D" w14:textId="77777777" w:rsidR="00967418" w:rsidRPr="007C761B" w:rsidRDefault="00967418" w:rsidP="00D5598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A33487" w14:textId="77777777" w:rsidR="00967418" w:rsidRPr="00262882" w:rsidRDefault="00967418" w:rsidP="00D5598F">
            <w:pPr>
              <w:rPr>
                <w:rFonts w:cstheme="minorHAnsi"/>
                <w:b/>
                <w:color w:val="00B050"/>
                <w:sz w:val="28"/>
              </w:rPr>
            </w:pPr>
            <w:r w:rsidRPr="00262882">
              <w:rPr>
                <w:rFonts w:cstheme="minorHAnsi"/>
                <w:b/>
                <w:color w:val="00B050"/>
                <w:sz w:val="28"/>
                <w:u w:val="single"/>
              </w:rPr>
              <w:t>Protective</w:t>
            </w:r>
            <w:r>
              <w:rPr>
                <w:rFonts w:cstheme="minorHAnsi"/>
                <w:b/>
                <w:color w:val="00B050"/>
                <w:sz w:val="28"/>
              </w:rPr>
              <w:t xml:space="preserve"> F</w:t>
            </w:r>
            <w:r w:rsidRPr="00262882">
              <w:rPr>
                <w:rFonts w:cstheme="minorHAnsi"/>
                <w:b/>
                <w:color w:val="00B050"/>
                <w:sz w:val="28"/>
              </w:rPr>
              <w:t>actors</w:t>
            </w:r>
          </w:p>
          <w:p w14:paraId="0E22EB06" w14:textId="77777777" w:rsidR="00967418" w:rsidRDefault="00967418" w:rsidP="00D5598F">
            <w:pPr>
              <w:ind w:left="-396" w:firstLine="396"/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6095" w:type="dxa"/>
            <w:shd w:val="clear" w:color="auto" w:fill="F2F2F2" w:themeFill="background1" w:themeFillShade="F2"/>
          </w:tcPr>
          <w:p w14:paraId="6C9EFFB2" w14:textId="77777777" w:rsidR="00967418" w:rsidRDefault="00967418" w:rsidP="00D5598F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C44A8C" w14:textId="77777777" w:rsidR="00967418" w:rsidRPr="00464C05" w:rsidRDefault="00967418" w:rsidP="00D5598F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4C05">
              <w:rPr>
                <w:rFonts w:asciiTheme="minorHAnsi" w:hAnsiTheme="minorHAnsi" w:cstheme="minorHAnsi"/>
                <w:sz w:val="20"/>
                <w:szCs w:val="20"/>
              </w:rPr>
              <w:t>Good health/positive peer relationships/strong, positive social networks/hobbies, interests/high self-esteem/independence/secure attachment with parent(s)/social skills/positive disposition</w:t>
            </w:r>
            <w:r w:rsidR="00A30A8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67418" w:rsidRPr="00B33F4E" w14:paraId="16446205" w14:textId="77777777" w:rsidTr="00625D0B">
        <w:tc>
          <w:tcPr>
            <w:tcW w:w="988" w:type="dxa"/>
            <w:vMerge w:val="restart"/>
          </w:tcPr>
          <w:p w14:paraId="3008C9F1" w14:textId="77777777" w:rsidR="00967418" w:rsidRPr="00464C05" w:rsidRDefault="00967418" w:rsidP="00D5598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2882">
              <w:rPr>
                <w:rFonts w:cstheme="minorHAnsi"/>
                <w:b/>
                <w:noProof/>
                <w:color w:val="1F497D" w:themeColor="text2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216FE37C" wp14:editId="5C76C883">
                      <wp:simplePos x="0" y="0"/>
                      <wp:positionH relativeFrom="column">
                        <wp:posOffset>-527685</wp:posOffset>
                      </wp:positionH>
                      <wp:positionV relativeFrom="paragraph">
                        <wp:posOffset>1781810</wp:posOffset>
                      </wp:positionV>
                      <wp:extent cx="2430780" cy="1404620"/>
                      <wp:effectExtent l="6667" t="0" r="0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4307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36E45" w14:textId="77777777" w:rsidR="00967418" w:rsidRPr="00262882" w:rsidRDefault="00967418" w:rsidP="00967418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262882">
                                    <w:rPr>
                                      <w:rFonts w:cstheme="minorHAnsi"/>
                                      <w:b/>
                                      <w:color w:val="1F497D" w:themeColor="text2"/>
                                      <w:sz w:val="32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color w:val="1F497D" w:themeColor="text2"/>
                                      <w:sz w:val="32"/>
                                    </w:rPr>
                                    <w:t>Parent/Family/Carer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6FE37C" id="_x0000_s1031" type="#_x0000_t202" style="position:absolute;margin-left:-41.55pt;margin-top:140.3pt;width:191.4pt;height:110.6pt;rotation:-9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" stroked="f">
                      <v:textbox style="mso-fit-shape-to-text:t">
                        <w:txbxContent>
                          <w:p w14:paraId="7BD36E45" w14:textId="77777777" w:rsidR="00967418" w:rsidRPr="00262882" w:rsidRDefault="00967418" w:rsidP="00967418">
                            <w:pPr>
                              <w:rPr>
                                <w:sz w:val="28"/>
                              </w:rPr>
                            </w:pPr>
                            <w:r w:rsidRPr="00262882">
                              <w:rPr>
                                <w:rFonts w:cstheme="minorHAnsi"/>
                                <w:b/>
                                <w:color w:val="1F497D" w:themeColor="text2"/>
                                <w:sz w:val="32"/>
                              </w:rPr>
                              <w:t xml:space="preserve">The </w:t>
                            </w:r>
                            <w:r>
                              <w:rPr>
                                <w:rFonts w:cstheme="minorHAnsi"/>
                                <w:b/>
                                <w:color w:val="1F497D" w:themeColor="text2"/>
                                <w:sz w:val="32"/>
                              </w:rPr>
                              <w:t>Parent/Family/Carer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64" w:type="dxa"/>
          </w:tcPr>
          <w:p w14:paraId="5C37FC8A" w14:textId="77777777" w:rsidR="00967418" w:rsidRPr="00464C05" w:rsidRDefault="00967418" w:rsidP="00D5598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E019BD" w14:textId="77777777" w:rsidR="00967418" w:rsidRPr="00245977" w:rsidRDefault="00967418" w:rsidP="00D5598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8"/>
                <w:szCs w:val="22"/>
              </w:rPr>
            </w:pPr>
            <w:r w:rsidRPr="00245977">
              <w:rPr>
                <w:rFonts w:asciiTheme="minorHAnsi" w:hAnsiTheme="minorHAnsi" w:cstheme="minorHAnsi"/>
                <w:b/>
                <w:color w:val="FF0000"/>
                <w:sz w:val="28"/>
                <w:u w:val="single"/>
              </w:rPr>
              <w:t xml:space="preserve">Risk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</w:rPr>
              <w:t>F</w:t>
            </w:r>
            <w:r w:rsidRPr="00245977">
              <w:rPr>
                <w:rFonts w:asciiTheme="minorHAnsi" w:hAnsiTheme="minorHAnsi" w:cstheme="minorHAnsi"/>
                <w:b/>
                <w:color w:val="FF0000"/>
                <w:sz w:val="28"/>
              </w:rPr>
              <w:t>actors</w:t>
            </w:r>
            <w:r w:rsidRPr="00245977">
              <w:rPr>
                <w:rFonts w:asciiTheme="minorHAnsi" w:hAnsiTheme="minorHAnsi" w:cstheme="minorHAnsi"/>
                <w:b/>
                <w:color w:val="FF0000"/>
                <w:sz w:val="28"/>
                <w:szCs w:val="22"/>
              </w:rPr>
              <w:t xml:space="preserve"> </w:t>
            </w:r>
          </w:p>
          <w:p w14:paraId="32485F2C" w14:textId="77777777" w:rsidR="00967418" w:rsidRDefault="00967418" w:rsidP="00967418">
            <w:pPr>
              <w:pStyle w:val="Default"/>
              <w:numPr>
                <w:ilvl w:val="0"/>
                <w:numId w:val="15"/>
              </w:numPr>
              <w:spacing w:line="276" w:lineRule="auto"/>
              <w:ind w:left="316" w:hanging="316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C76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Parent/carer capability </w:t>
            </w:r>
          </w:p>
          <w:p w14:paraId="1D77EA09" w14:textId="77777777" w:rsidR="00967418" w:rsidRDefault="00967418" w:rsidP="00D5598F">
            <w:pPr>
              <w:pStyle w:val="Default"/>
              <w:spacing w:line="276" w:lineRule="auto"/>
              <w:ind w:left="316" w:hanging="316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C5A26F3" w14:textId="77777777" w:rsidR="00967418" w:rsidRDefault="00967418" w:rsidP="00D5598F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994FD49" w14:textId="77777777" w:rsidR="00967418" w:rsidRDefault="00967418" w:rsidP="00D5598F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3C5BE85" w14:textId="77777777" w:rsidR="00967418" w:rsidRDefault="00967418" w:rsidP="00D5598F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42AEED4" w14:textId="77777777" w:rsidR="00967418" w:rsidRDefault="00967418" w:rsidP="00D5598F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E18EDE3" w14:textId="77777777" w:rsidR="00967418" w:rsidRPr="007C761B" w:rsidRDefault="00967418" w:rsidP="00D5598F">
            <w:pPr>
              <w:pStyle w:val="Defaul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C76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(2) Family composition </w:t>
            </w:r>
          </w:p>
          <w:p w14:paraId="1D6B2A7B" w14:textId="77777777" w:rsidR="00967418" w:rsidRDefault="00967418" w:rsidP="00D5598F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C76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and dynamics </w:t>
            </w:r>
          </w:p>
          <w:p w14:paraId="334984D4" w14:textId="77777777" w:rsidR="00967418" w:rsidRDefault="00967418" w:rsidP="00D5598F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679922F" w14:textId="77777777" w:rsidR="00967418" w:rsidRDefault="00967418" w:rsidP="00D5598F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0E9CE66" w14:textId="77777777" w:rsidR="00045D04" w:rsidRDefault="00045D04" w:rsidP="00D5598F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49FD0CF" w14:textId="77777777" w:rsidR="00967418" w:rsidRPr="007C761B" w:rsidRDefault="00967418" w:rsidP="00D5598F">
            <w:pPr>
              <w:pStyle w:val="Defaul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C761B">
              <w:rPr>
                <w:rFonts w:asciiTheme="minorHAnsi" w:hAnsiTheme="minorHAnsi" w:cstheme="minorHAnsi"/>
                <w:i/>
                <w:sz w:val="22"/>
                <w:szCs w:val="22"/>
              </w:rPr>
              <w:t>(3) Family circumstances and economic environment</w:t>
            </w:r>
          </w:p>
          <w:p w14:paraId="421A600E" w14:textId="77777777" w:rsidR="00967418" w:rsidRPr="007C761B" w:rsidRDefault="00967418" w:rsidP="00D5598F">
            <w:pPr>
              <w:pStyle w:val="Defaul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08E3BE2C" w14:textId="77777777" w:rsidR="00967418" w:rsidRDefault="00967418" w:rsidP="00D5598F">
            <w:pPr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6095" w:type="dxa"/>
          </w:tcPr>
          <w:p w14:paraId="24036398" w14:textId="77777777" w:rsidR="00967418" w:rsidRDefault="00967418" w:rsidP="00D5598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1108E3E" w14:textId="77777777" w:rsidR="00967418" w:rsidRPr="00A30A88" w:rsidRDefault="00967418" w:rsidP="00D5598F">
            <w:pPr>
              <w:rPr>
                <w:rFonts w:cstheme="minorHAnsi"/>
                <w:sz w:val="20"/>
                <w:szCs w:val="20"/>
              </w:rPr>
            </w:pPr>
            <w:r w:rsidRPr="00A30A88">
              <w:rPr>
                <w:rFonts w:cstheme="minorHAnsi"/>
                <w:sz w:val="20"/>
                <w:szCs w:val="20"/>
              </w:rPr>
              <w:t>Single parent/young maternal age/birth trauma and/or injury/limited or lack of antenatal care/rapid successive pregnancies/ chronic illness or disability/depression or other mental illness /gambling issues/ /drug and alcohol misuse/harsh or inconsistent discipline, use of corporal punishment/low level of parental education/lack of warmth and affection/lack of stimulating learning experiences for the child/active rejection of child/child abuse and/or neglect/ Involvement in criminal behavior/ history of child abuse/neglect/ low self-esteem</w:t>
            </w:r>
            <w:r w:rsidR="00A30A88">
              <w:rPr>
                <w:rFonts w:cstheme="minorHAnsi"/>
                <w:sz w:val="20"/>
                <w:szCs w:val="20"/>
              </w:rPr>
              <w:t>.</w:t>
            </w:r>
          </w:p>
          <w:p w14:paraId="632DBA10" w14:textId="77777777" w:rsidR="00967418" w:rsidRPr="00A30A88" w:rsidRDefault="00967418" w:rsidP="00D5598F">
            <w:pPr>
              <w:rPr>
                <w:rFonts w:cstheme="minorHAnsi"/>
                <w:b/>
                <w:bCs/>
              </w:rPr>
            </w:pPr>
          </w:p>
          <w:p w14:paraId="6C47D3F9" w14:textId="77777777" w:rsidR="00967418" w:rsidRPr="00A30A88" w:rsidRDefault="00967418" w:rsidP="00D5598F">
            <w:pPr>
              <w:rPr>
                <w:rFonts w:cstheme="minorHAnsi"/>
                <w:sz w:val="20"/>
                <w:szCs w:val="20"/>
              </w:rPr>
            </w:pPr>
            <w:r w:rsidRPr="00A30A88">
              <w:rPr>
                <w:rFonts w:cstheme="minorHAnsi"/>
                <w:sz w:val="20"/>
                <w:szCs w:val="20"/>
              </w:rPr>
              <w:t>Disharmony, conflict or violence/ disorganized lifestyle/ separation / divorce/ new sibling/new parent partner/blended family/ /large family size/multiple birth/absence of one parent/ parent incarceration/child in out of home care/non- biological parent</w:t>
            </w:r>
            <w:r w:rsidR="006B3208">
              <w:rPr>
                <w:rFonts w:cstheme="minorHAnsi"/>
                <w:sz w:val="20"/>
                <w:szCs w:val="20"/>
              </w:rPr>
              <w:t>(s)</w:t>
            </w:r>
            <w:r w:rsidRPr="00A30A88">
              <w:rPr>
                <w:rFonts w:cstheme="minorHAnsi"/>
                <w:sz w:val="20"/>
                <w:szCs w:val="20"/>
              </w:rPr>
              <w:t xml:space="preserve"> in the home</w:t>
            </w:r>
            <w:r w:rsidR="00A30A88">
              <w:rPr>
                <w:rFonts w:cstheme="minorHAnsi"/>
                <w:sz w:val="20"/>
                <w:szCs w:val="20"/>
              </w:rPr>
              <w:t>.</w:t>
            </w:r>
          </w:p>
          <w:p w14:paraId="1A9BE155" w14:textId="77777777" w:rsidR="00967418" w:rsidRPr="00A30A88" w:rsidRDefault="00967418" w:rsidP="00D5598F">
            <w:pPr>
              <w:rPr>
                <w:rFonts w:cstheme="minorHAnsi"/>
                <w:b/>
                <w:bCs/>
              </w:rPr>
            </w:pPr>
          </w:p>
          <w:p w14:paraId="692046AE" w14:textId="77777777" w:rsidR="00967418" w:rsidRPr="00B33F4E" w:rsidRDefault="00967418" w:rsidP="0017255F">
            <w:pPr>
              <w:rPr>
                <w:rFonts w:cstheme="minorHAnsi"/>
                <w:sz w:val="20"/>
                <w:szCs w:val="20"/>
              </w:rPr>
            </w:pPr>
            <w:r w:rsidRPr="00A30A88">
              <w:rPr>
                <w:rFonts w:cstheme="minorHAnsi"/>
                <w:bCs/>
                <w:sz w:val="20"/>
                <w:szCs w:val="20"/>
              </w:rPr>
              <w:t>Limited or no extended family support</w:t>
            </w:r>
            <w:r w:rsidR="0017255F">
              <w:rPr>
                <w:rFonts w:cstheme="minorHAnsi"/>
                <w:bCs/>
                <w:sz w:val="20"/>
                <w:szCs w:val="20"/>
              </w:rPr>
              <w:t>/</w:t>
            </w:r>
            <w:r w:rsidRPr="00A30A88">
              <w:rPr>
                <w:rFonts w:cstheme="minorHAnsi"/>
                <w:bCs/>
                <w:sz w:val="20"/>
                <w:szCs w:val="20"/>
              </w:rPr>
              <w:t>significant (short or long term) debilitating life events/family background/cultural background/ lack of extended family support/</w:t>
            </w:r>
            <w:r w:rsidRPr="00A30A88">
              <w:rPr>
                <w:rFonts w:cstheme="minorHAnsi"/>
                <w:sz w:val="20"/>
                <w:szCs w:val="20"/>
              </w:rPr>
              <w:t>socio economic disadvantage/housing issues/ homelessness/parental unemployment</w:t>
            </w:r>
            <w:r w:rsidR="00A30A88">
              <w:rPr>
                <w:rFonts w:cstheme="minorHAnsi"/>
                <w:sz w:val="20"/>
                <w:szCs w:val="20"/>
              </w:rPr>
              <w:t>.</w:t>
            </w:r>
            <w:r w:rsidRPr="00464C05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967418" w:rsidRPr="00464C05" w14:paraId="25D67A53" w14:textId="77777777" w:rsidTr="00625D0B">
        <w:tc>
          <w:tcPr>
            <w:tcW w:w="988" w:type="dxa"/>
            <w:vMerge/>
            <w:shd w:val="clear" w:color="auto" w:fill="F2F2F2" w:themeFill="background1" w:themeFillShade="F2"/>
          </w:tcPr>
          <w:p w14:paraId="5871275E" w14:textId="77777777" w:rsidR="00967418" w:rsidRDefault="00967418" w:rsidP="00D5598F">
            <w:pPr>
              <w:rPr>
                <w:rFonts w:cstheme="minorHAnsi"/>
                <w:color w:val="7030A0"/>
                <w:sz w:val="24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</w:tcPr>
          <w:p w14:paraId="08001AEB" w14:textId="77777777" w:rsidR="00967418" w:rsidRDefault="00967418" w:rsidP="00D5598F">
            <w:pPr>
              <w:rPr>
                <w:rFonts w:cstheme="minorHAnsi"/>
                <w:color w:val="7030A0"/>
                <w:sz w:val="24"/>
              </w:rPr>
            </w:pPr>
          </w:p>
          <w:p w14:paraId="07154DB7" w14:textId="77777777" w:rsidR="00967418" w:rsidRPr="00245977" w:rsidRDefault="00967418" w:rsidP="00D5598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color w:val="00B050"/>
                <w:sz w:val="28"/>
                <w:szCs w:val="22"/>
              </w:rPr>
            </w:pPr>
            <w:r w:rsidRPr="00245977">
              <w:rPr>
                <w:rFonts w:asciiTheme="minorHAnsi" w:hAnsiTheme="minorHAnsi" w:cstheme="minorHAnsi"/>
                <w:b/>
                <w:color w:val="00B050"/>
                <w:sz w:val="28"/>
                <w:u w:val="single"/>
              </w:rPr>
              <w:t xml:space="preserve">Protective </w:t>
            </w:r>
            <w:r>
              <w:rPr>
                <w:rFonts w:asciiTheme="minorHAnsi" w:hAnsiTheme="minorHAnsi" w:cstheme="minorHAnsi"/>
                <w:b/>
                <w:color w:val="00B050"/>
                <w:sz w:val="28"/>
              </w:rPr>
              <w:t>F</w:t>
            </w:r>
            <w:r w:rsidRPr="00245977">
              <w:rPr>
                <w:rFonts w:asciiTheme="minorHAnsi" w:hAnsiTheme="minorHAnsi" w:cstheme="minorHAnsi"/>
                <w:b/>
                <w:color w:val="00B050"/>
                <w:sz w:val="28"/>
              </w:rPr>
              <w:t>actors</w:t>
            </w:r>
            <w:r w:rsidRPr="00245977">
              <w:rPr>
                <w:rFonts w:asciiTheme="minorHAnsi" w:hAnsiTheme="minorHAnsi" w:cstheme="minorHAnsi"/>
                <w:b/>
                <w:color w:val="00B050"/>
                <w:sz w:val="28"/>
                <w:szCs w:val="22"/>
              </w:rPr>
              <w:t xml:space="preserve"> </w:t>
            </w:r>
          </w:p>
          <w:p w14:paraId="57531CA0" w14:textId="77777777" w:rsidR="00967418" w:rsidRDefault="00967418" w:rsidP="00D5598F">
            <w:pPr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6095" w:type="dxa"/>
            <w:shd w:val="clear" w:color="auto" w:fill="F2F2F2" w:themeFill="background1" w:themeFillShade="F2"/>
          </w:tcPr>
          <w:p w14:paraId="2A7E1A57" w14:textId="77777777" w:rsidR="00967418" w:rsidRDefault="00967418" w:rsidP="00D5598F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2C54AE1" w14:textId="77777777" w:rsidR="00967418" w:rsidRPr="00A30A88" w:rsidRDefault="00967418" w:rsidP="00D5598F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0A88">
              <w:rPr>
                <w:rFonts w:asciiTheme="minorHAnsi" w:hAnsiTheme="minorHAnsi" w:cstheme="minorHAnsi"/>
                <w:bCs/>
                <w:sz w:val="20"/>
                <w:szCs w:val="20"/>
              </w:rPr>
              <w:t>Secure attachment with child/positive parent-child relationship/supportive family environment/extended family networks/high level of parental education/parental resilience/concrete support for parents/sound parental coping skills/awareness of stages in child development</w:t>
            </w:r>
            <w:r w:rsidR="00A30A8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967418" w:rsidRPr="00B33F4E" w14:paraId="59D76E82" w14:textId="77777777" w:rsidTr="00625D0B">
        <w:tc>
          <w:tcPr>
            <w:tcW w:w="988" w:type="dxa"/>
            <w:vMerge w:val="restart"/>
          </w:tcPr>
          <w:p w14:paraId="301F7ACD" w14:textId="77777777" w:rsidR="00967418" w:rsidRDefault="00B85294" w:rsidP="00D5598F">
            <w:pPr>
              <w:rPr>
                <w:rFonts w:cstheme="minorHAnsi"/>
              </w:rPr>
            </w:pPr>
            <w:r w:rsidRPr="00262882">
              <w:rPr>
                <w:rFonts w:cstheme="minorHAnsi"/>
                <w:b/>
                <w:noProof/>
                <w:color w:val="1F497D" w:themeColor="text2"/>
                <w:sz w:val="24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3F739D5" wp14:editId="4AA938B7">
                      <wp:simplePos x="0" y="0"/>
                      <wp:positionH relativeFrom="column">
                        <wp:posOffset>-441960</wp:posOffset>
                      </wp:positionH>
                      <wp:positionV relativeFrom="paragraph">
                        <wp:posOffset>594995</wp:posOffset>
                      </wp:positionV>
                      <wp:extent cx="1296670" cy="535940"/>
                      <wp:effectExtent l="0" t="635" r="0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96670" cy="535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CD2C29" w14:textId="77777777" w:rsidR="00967418" w:rsidRDefault="00967418" w:rsidP="00967418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1F497D" w:themeColor="text2"/>
                                      <w:sz w:val="28"/>
                                    </w:rPr>
                                  </w:pPr>
                                  <w:r w:rsidRPr="00B33F4E">
                                    <w:rPr>
                                      <w:rFonts w:cstheme="minorHAnsi"/>
                                      <w:b/>
                                      <w:color w:val="1F497D" w:themeColor="text2"/>
                                      <w:sz w:val="28"/>
                                    </w:rPr>
                                    <w:t>Social/</w:t>
                                  </w:r>
                                </w:p>
                                <w:p w14:paraId="1923F1BF" w14:textId="77777777" w:rsidR="00967418" w:rsidRPr="00B33F4E" w:rsidRDefault="00B85294" w:rsidP="00967418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1F497D" w:themeColor="text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1F497D" w:themeColor="text2"/>
                                      <w:sz w:val="28"/>
                                    </w:rPr>
                                    <w:t xml:space="preserve">Community </w:t>
                                  </w:r>
                                </w:p>
                                <w:p w14:paraId="12FDDF7E" w14:textId="77777777" w:rsidR="00967418" w:rsidRPr="00262882" w:rsidRDefault="00967418" w:rsidP="00967418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F739D5" id="_x0000_s1032" type="#_x0000_t202" style="position:absolute;margin-left:-34.8pt;margin-top:46.85pt;width:102.1pt;height:42.2pt;rotation:-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" stroked="f">
                      <v:textbox>
                        <w:txbxContent>
                          <w:p w14:paraId="4BCD2C29" w14:textId="77777777" w:rsidR="00967418" w:rsidRDefault="00967418" w:rsidP="0096741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1F497D" w:themeColor="text2"/>
                                <w:sz w:val="28"/>
                              </w:rPr>
                            </w:pPr>
                            <w:r w:rsidRPr="00B33F4E">
                              <w:rPr>
                                <w:rFonts w:cstheme="minorHAnsi"/>
                                <w:b/>
                                <w:color w:val="1F497D" w:themeColor="text2"/>
                                <w:sz w:val="28"/>
                              </w:rPr>
                              <w:t>Social/</w:t>
                            </w:r>
                          </w:p>
                          <w:p w14:paraId="1923F1BF" w14:textId="77777777" w:rsidR="00967418" w:rsidRPr="00B33F4E" w:rsidRDefault="00B85294" w:rsidP="0096741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1F497D" w:themeColor="text2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1F497D" w:themeColor="text2"/>
                                <w:sz w:val="28"/>
                              </w:rPr>
                              <w:t xml:space="preserve">Community </w:t>
                            </w:r>
                          </w:p>
                          <w:p w14:paraId="12FDDF7E" w14:textId="77777777" w:rsidR="00967418" w:rsidRPr="00262882" w:rsidRDefault="00967418" w:rsidP="0096741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64" w:type="dxa"/>
          </w:tcPr>
          <w:p w14:paraId="42B6CA3D" w14:textId="77777777" w:rsidR="00967418" w:rsidRPr="007C761B" w:rsidRDefault="00967418" w:rsidP="00D5598F">
            <w:pPr>
              <w:rPr>
                <w:rFonts w:cstheme="minorHAnsi"/>
                <w:b/>
                <w:color w:val="1F497D" w:themeColor="text2"/>
                <w:sz w:val="24"/>
              </w:rPr>
            </w:pPr>
          </w:p>
          <w:p w14:paraId="79794FBD" w14:textId="77777777" w:rsidR="00967418" w:rsidRDefault="00967418" w:rsidP="00D5598F">
            <w:pPr>
              <w:rPr>
                <w:rFonts w:cstheme="minorHAnsi"/>
                <w:b/>
                <w:color w:val="FF0000"/>
                <w:sz w:val="28"/>
              </w:rPr>
            </w:pPr>
            <w:r w:rsidRPr="00B33F4E">
              <w:rPr>
                <w:rFonts w:cstheme="minorHAnsi"/>
                <w:b/>
                <w:color w:val="FF0000"/>
                <w:sz w:val="28"/>
                <w:u w:val="single"/>
              </w:rPr>
              <w:t xml:space="preserve">Risk </w:t>
            </w:r>
            <w:r>
              <w:rPr>
                <w:rFonts w:cstheme="minorHAnsi"/>
                <w:b/>
                <w:color w:val="FF0000"/>
                <w:sz w:val="28"/>
              </w:rPr>
              <w:t>F</w:t>
            </w:r>
            <w:r w:rsidRPr="00B33F4E">
              <w:rPr>
                <w:rFonts w:cstheme="minorHAnsi"/>
                <w:b/>
                <w:color w:val="FF0000"/>
                <w:sz w:val="28"/>
              </w:rPr>
              <w:t>actors</w:t>
            </w:r>
          </w:p>
          <w:p w14:paraId="521EB9CF" w14:textId="77777777" w:rsidR="00625D0B" w:rsidRDefault="00BE615E" w:rsidP="00D5598F">
            <w:pPr>
              <w:rPr>
                <w:rFonts w:cstheme="minorHAnsi"/>
                <w:i/>
              </w:rPr>
            </w:pPr>
            <w:r w:rsidRPr="00B33F4E">
              <w:rPr>
                <w:rFonts w:cstheme="minorHAnsi"/>
                <w:i/>
              </w:rPr>
              <w:t>C</w:t>
            </w:r>
            <w:r>
              <w:rPr>
                <w:rFonts w:cstheme="minorHAnsi"/>
                <w:i/>
              </w:rPr>
              <w:t>ommunity/</w:t>
            </w:r>
          </w:p>
          <w:p w14:paraId="3DF4EDBC" w14:textId="1F71217F" w:rsidR="00967418" w:rsidRDefault="00BE615E" w:rsidP="00D5598F">
            <w:pPr>
              <w:rPr>
                <w:rFonts w:cstheme="minorHAnsi"/>
                <w:b/>
                <w:color w:val="FF0000"/>
                <w:sz w:val="28"/>
              </w:rPr>
            </w:pPr>
            <w:r>
              <w:rPr>
                <w:rFonts w:cstheme="minorHAnsi"/>
                <w:i/>
              </w:rPr>
              <w:t>neighbourhood</w:t>
            </w:r>
          </w:p>
          <w:p w14:paraId="78512AAC" w14:textId="77777777" w:rsidR="00967418" w:rsidRPr="00464C05" w:rsidRDefault="00967418" w:rsidP="00D5598F">
            <w:pPr>
              <w:rPr>
                <w:rFonts w:cstheme="minorHAnsi"/>
                <w:color w:val="7030A0"/>
                <w:sz w:val="24"/>
              </w:rPr>
            </w:pPr>
          </w:p>
        </w:tc>
        <w:tc>
          <w:tcPr>
            <w:tcW w:w="6095" w:type="dxa"/>
          </w:tcPr>
          <w:p w14:paraId="5CDEFF78" w14:textId="77777777" w:rsidR="00967418" w:rsidRPr="00A30A88" w:rsidRDefault="00967418" w:rsidP="00D5598F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71FB8984" w14:textId="77777777" w:rsidR="00967418" w:rsidRPr="00A30A88" w:rsidRDefault="00967418" w:rsidP="00F22E73">
            <w:pPr>
              <w:pStyle w:val="Default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A30A8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Limited or no community connections and networks /limited opportunities for role modelling/limited access to transport, childcare, social services</w:t>
            </w:r>
            <w:r w:rsidR="00B27A2E" w:rsidRPr="001459F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/</w:t>
            </w:r>
            <w:r w:rsidRPr="001459F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i</w:t>
            </w:r>
            <w:r w:rsidRPr="00A30A8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nadequately </w:t>
            </w:r>
            <w:r w:rsidRPr="00A30A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resourced </w:t>
            </w:r>
            <w:r w:rsidR="00F22E7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ECEC services and/or </w:t>
            </w:r>
            <w:r w:rsidRPr="00A30A88">
              <w:rPr>
                <w:rFonts w:asciiTheme="minorHAnsi" w:hAnsiTheme="minorHAnsi" w:cstheme="minorHAnsi"/>
                <w:bCs/>
                <w:sz w:val="20"/>
                <w:szCs w:val="20"/>
              </w:rPr>
              <w:t>schools/geographical and/or social isolation/exposure to racism</w:t>
            </w:r>
            <w:r w:rsidR="00F22E73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967418" w:rsidRPr="00245977" w14:paraId="4698A4A6" w14:textId="77777777" w:rsidTr="00625D0B">
        <w:tc>
          <w:tcPr>
            <w:tcW w:w="988" w:type="dxa"/>
            <w:vMerge/>
            <w:shd w:val="clear" w:color="auto" w:fill="F2F2F2" w:themeFill="background1" w:themeFillShade="F2"/>
          </w:tcPr>
          <w:p w14:paraId="38B75E3F" w14:textId="77777777" w:rsidR="00967418" w:rsidRDefault="00967418" w:rsidP="00D5598F">
            <w:pPr>
              <w:rPr>
                <w:rFonts w:cstheme="minorHAnsi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</w:tcPr>
          <w:p w14:paraId="6DA77BBD" w14:textId="77777777" w:rsidR="00967418" w:rsidRDefault="00967418" w:rsidP="00D5598F">
            <w:pPr>
              <w:rPr>
                <w:rFonts w:cstheme="minorHAnsi"/>
              </w:rPr>
            </w:pPr>
          </w:p>
          <w:p w14:paraId="4D42EE3B" w14:textId="77777777" w:rsidR="00967418" w:rsidRPr="00B33F4E" w:rsidRDefault="00967418" w:rsidP="00D5598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color w:val="00B050"/>
                <w:sz w:val="28"/>
                <w:szCs w:val="22"/>
              </w:rPr>
            </w:pPr>
            <w:r w:rsidRPr="00B33F4E">
              <w:rPr>
                <w:rFonts w:asciiTheme="minorHAnsi" w:hAnsiTheme="minorHAnsi" w:cstheme="minorHAnsi"/>
                <w:b/>
                <w:color w:val="00B050"/>
                <w:sz w:val="28"/>
                <w:u w:val="single"/>
              </w:rPr>
              <w:t>Protective</w:t>
            </w:r>
            <w:r>
              <w:rPr>
                <w:rFonts w:asciiTheme="minorHAnsi" w:hAnsiTheme="minorHAnsi" w:cstheme="minorHAnsi"/>
                <w:b/>
                <w:color w:val="00B050"/>
                <w:sz w:val="28"/>
              </w:rPr>
              <w:t xml:space="preserve"> F</w:t>
            </w:r>
            <w:r w:rsidRPr="00B33F4E">
              <w:rPr>
                <w:rFonts w:asciiTheme="minorHAnsi" w:hAnsiTheme="minorHAnsi" w:cstheme="minorHAnsi"/>
                <w:b/>
                <w:color w:val="00B050"/>
                <w:sz w:val="28"/>
              </w:rPr>
              <w:t>actors</w:t>
            </w:r>
            <w:r w:rsidRPr="00B33F4E">
              <w:rPr>
                <w:rFonts w:asciiTheme="minorHAnsi" w:hAnsiTheme="minorHAnsi" w:cstheme="minorHAnsi"/>
                <w:b/>
                <w:color w:val="00B050"/>
                <w:sz w:val="28"/>
                <w:szCs w:val="22"/>
              </w:rPr>
              <w:t xml:space="preserve"> </w:t>
            </w:r>
          </w:p>
          <w:p w14:paraId="1BBA2EEB" w14:textId="77777777" w:rsidR="00967418" w:rsidRPr="00464C05" w:rsidRDefault="00967418" w:rsidP="00D5598F">
            <w:pPr>
              <w:rPr>
                <w:rFonts w:cstheme="minorHAnsi"/>
                <w:color w:val="7030A0"/>
                <w:sz w:val="24"/>
              </w:rPr>
            </w:pPr>
          </w:p>
        </w:tc>
        <w:tc>
          <w:tcPr>
            <w:tcW w:w="6095" w:type="dxa"/>
            <w:shd w:val="clear" w:color="auto" w:fill="F2F2F2" w:themeFill="background1" w:themeFillShade="F2"/>
          </w:tcPr>
          <w:p w14:paraId="50A6ACE9" w14:textId="77777777" w:rsidR="00967418" w:rsidRPr="00A30A88" w:rsidRDefault="00967418" w:rsidP="00D5598F">
            <w:pPr>
              <w:shd w:val="clear" w:color="auto" w:fill="F2F2F2" w:themeFill="background1" w:themeFillShade="F2"/>
              <w:rPr>
                <w:rFonts w:cstheme="minorHAnsi"/>
                <w:bCs/>
                <w:sz w:val="20"/>
                <w:szCs w:val="20"/>
              </w:rPr>
            </w:pPr>
          </w:p>
          <w:p w14:paraId="254441AF" w14:textId="77777777" w:rsidR="00967418" w:rsidRPr="00A30A88" w:rsidRDefault="00967418" w:rsidP="00B27A2E">
            <w:pPr>
              <w:shd w:val="clear" w:color="auto" w:fill="F2F2F2" w:themeFill="background1" w:themeFillShade="F2"/>
              <w:rPr>
                <w:rFonts w:cstheme="minorHAnsi"/>
                <w:bCs/>
                <w:color w:val="7030A0"/>
                <w:sz w:val="20"/>
                <w:szCs w:val="20"/>
              </w:rPr>
            </w:pPr>
            <w:r w:rsidRPr="00A30A88">
              <w:rPr>
                <w:rFonts w:cstheme="minorHAnsi"/>
                <w:bCs/>
                <w:sz w:val="20"/>
                <w:szCs w:val="20"/>
              </w:rPr>
              <w:t>Strong, positive social networks/stable housing/employment/family expectations of pro-social behavior/</w:t>
            </w:r>
            <w:r w:rsidRPr="009C2D08">
              <w:rPr>
                <w:rFonts w:cstheme="minorHAnsi"/>
                <w:bCs/>
                <w:sz w:val="20"/>
                <w:szCs w:val="20"/>
              </w:rPr>
              <w:t xml:space="preserve">well-resourced </w:t>
            </w:r>
            <w:r w:rsidR="00A30A88" w:rsidRPr="009C2D08">
              <w:rPr>
                <w:rFonts w:cstheme="minorHAnsi"/>
                <w:bCs/>
                <w:sz w:val="20"/>
                <w:szCs w:val="20"/>
              </w:rPr>
              <w:t>ECEC services and</w:t>
            </w:r>
            <w:r w:rsidR="00F22E73" w:rsidRPr="009C2D08">
              <w:rPr>
                <w:rFonts w:cstheme="minorHAnsi"/>
                <w:bCs/>
                <w:sz w:val="20"/>
                <w:szCs w:val="20"/>
              </w:rPr>
              <w:t>/or</w:t>
            </w:r>
            <w:r w:rsidR="00A30A88" w:rsidRPr="009C2D0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9C2D08">
              <w:rPr>
                <w:rFonts w:cstheme="minorHAnsi"/>
                <w:bCs/>
                <w:sz w:val="20"/>
                <w:szCs w:val="20"/>
              </w:rPr>
              <w:t xml:space="preserve">schools available in neighbourhood/access to health and </w:t>
            </w:r>
            <w:r w:rsidRPr="00A30A88">
              <w:rPr>
                <w:rFonts w:cstheme="minorHAnsi"/>
                <w:bCs/>
                <w:sz w:val="20"/>
                <w:szCs w:val="20"/>
              </w:rPr>
              <w:t>social services.</w:t>
            </w:r>
          </w:p>
        </w:tc>
      </w:tr>
    </w:tbl>
    <w:p w14:paraId="68F1587B" w14:textId="77777777" w:rsidR="00460C73" w:rsidRPr="00460C73" w:rsidRDefault="00460C73" w:rsidP="00646747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Cs w:val="32"/>
        </w:rPr>
      </w:pPr>
    </w:p>
    <w:sectPr w:rsidR="00460C73" w:rsidRPr="00460C73" w:rsidSect="00646747">
      <w:headerReference w:type="default" r:id="rId12"/>
      <w:footerReference w:type="default" r:id="rId13"/>
      <w:pgSz w:w="11906" w:h="16838"/>
      <w:pgMar w:top="284" w:right="746" w:bottom="0" w:left="1080" w:header="284" w:footer="4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F935E" w14:textId="77777777" w:rsidR="00FC217B" w:rsidRDefault="00FC217B" w:rsidP="0039690A">
      <w:pPr>
        <w:spacing w:after="0" w:line="240" w:lineRule="auto"/>
      </w:pPr>
      <w:r>
        <w:separator/>
      </w:r>
    </w:p>
  </w:endnote>
  <w:endnote w:type="continuationSeparator" w:id="0">
    <w:p w14:paraId="51C29E6C" w14:textId="77777777" w:rsidR="00FC217B" w:rsidRDefault="00FC217B" w:rsidP="0039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4E620" w14:textId="628288C3" w:rsidR="006F30D8" w:rsidRPr="00C81A2E" w:rsidRDefault="006F30D8" w:rsidP="006F30D8">
    <w:pPr>
      <w:pStyle w:val="Default"/>
      <w:spacing w:line="276" w:lineRule="auto"/>
      <w:jc w:val="both"/>
      <w:rPr>
        <w:rFonts w:asciiTheme="minorHAnsi" w:hAnsiTheme="minorHAnsi" w:cs="Arial"/>
        <w:b/>
        <w:color w:val="FF0000"/>
        <w:sz w:val="16"/>
        <w:szCs w:val="16"/>
      </w:rPr>
    </w:pPr>
    <w:r>
      <w:rPr>
        <w:rFonts w:asciiTheme="minorHAnsi" w:hAnsiTheme="minorHAnsi" w:cs="Arial"/>
        <w:b/>
        <w:color w:val="1F497D" w:themeColor="text2"/>
        <w:sz w:val="16"/>
        <w:szCs w:val="16"/>
      </w:rPr>
      <w:t xml:space="preserve">This Child &amp; Family Vulnerability Guide has been developed by the Greater Shepparton Best </w:t>
    </w:r>
    <w:r w:rsidR="00B85294">
      <w:rPr>
        <w:rFonts w:asciiTheme="minorHAnsi" w:hAnsiTheme="minorHAnsi" w:cs="Arial"/>
        <w:b/>
        <w:color w:val="1F497D" w:themeColor="text2"/>
        <w:sz w:val="16"/>
        <w:szCs w:val="16"/>
      </w:rPr>
      <w:t xml:space="preserve">Start Program </w:t>
    </w:r>
    <w:r w:rsidR="00BE615E">
      <w:rPr>
        <w:rFonts w:asciiTheme="minorHAnsi" w:hAnsiTheme="minorHAnsi" w:cs="Arial"/>
        <w:b/>
        <w:color w:val="1F497D" w:themeColor="text2"/>
        <w:sz w:val="16"/>
        <w:szCs w:val="16"/>
      </w:rPr>
      <w:t xml:space="preserve">ECEC </w:t>
    </w:r>
    <w:r w:rsidR="00B85294">
      <w:rPr>
        <w:rFonts w:asciiTheme="minorHAnsi" w:hAnsiTheme="minorHAnsi" w:cs="Arial"/>
        <w:b/>
        <w:color w:val="1F497D" w:themeColor="text2"/>
        <w:sz w:val="16"/>
        <w:szCs w:val="16"/>
      </w:rPr>
      <w:t xml:space="preserve">Version </w:t>
    </w:r>
    <w:r w:rsidR="00EF5430">
      <w:rPr>
        <w:rFonts w:asciiTheme="minorHAnsi" w:hAnsiTheme="minorHAnsi" w:cs="Arial"/>
        <w:b/>
        <w:color w:val="1F497D" w:themeColor="text2"/>
        <w:sz w:val="16"/>
        <w:szCs w:val="16"/>
      </w:rPr>
      <w:t xml:space="preserve">3 </w:t>
    </w:r>
    <w:r w:rsidR="00BE615E">
      <w:rPr>
        <w:rFonts w:asciiTheme="minorHAnsi" w:hAnsiTheme="minorHAnsi" w:cs="Arial"/>
        <w:b/>
        <w:color w:val="1F497D" w:themeColor="text2"/>
        <w:sz w:val="16"/>
        <w:szCs w:val="16"/>
      </w:rPr>
      <w:t xml:space="preserve">February </w:t>
    </w:r>
    <w:r w:rsidR="001D70FD">
      <w:rPr>
        <w:rFonts w:asciiTheme="minorHAnsi" w:hAnsiTheme="minorHAnsi" w:cs="Arial"/>
        <w:b/>
        <w:color w:val="1F497D" w:themeColor="text2"/>
        <w:sz w:val="16"/>
        <w:szCs w:val="16"/>
      </w:rPr>
      <w:t>2018</w:t>
    </w:r>
  </w:p>
  <w:p w14:paraId="22AD3317" w14:textId="77777777" w:rsidR="006F30D8" w:rsidRDefault="006F30D8">
    <w:pPr>
      <w:pStyle w:val="Footer"/>
    </w:pPr>
  </w:p>
  <w:p w14:paraId="698DCE8C" w14:textId="77777777" w:rsidR="00CD7D02" w:rsidRDefault="00CD7D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D4F73" w14:textId="77777777" w:rsidR="00FC217B" w:rsidRDefault="00FC217B" w:rsidP="0039690A">
      <w:pPr>
        <w:spacing w:after="0" w:line="240" w:lineRule="auto"/>
      </w:pPr>
      <w:r>
        <w:separator/>
      </w:r>
    </w:p>
  </w:footnote>
  <w:footnote w:type="continuationSeparator" w:id="0">
    <w:p w14:paraId="00EBD203" w14:textId="77777777" w:rsidR="00FC217B" w:rsidRDefault="00FC217B" w:rsidP="00396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2235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31A725" w14:textId="1076E69F" w:rsidR="00CC6644" w:rsidRDefault="00CC664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0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E61286" w14:textId="77777777" w:rsidR="00CC6644" w:rsidRDefault="00CC6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3C61"/>
    <w:multiLevelType w:val="hybridMultilevel"/>
    <w:tmpl w:val="0CF67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65E23"/>
    <w:multiLevelType w:val="hybridMultilevel"/>
    <w:tmpl w:val="406E2A92"/>
    <w:lvl w:ilvl="0" w:tplc="89282C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4B59"/>
    <w:multiLevelType w:val="hybridMultilevel"/>
    <w:tmpl w:val="A6802FE2"/>
    <w:lvl w:ilvl="0" w:tplc="A6B29F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62FF0"/>
    <w:multiLevelType w:val="hybridMultilevel"/>
    <w:tmpl w:val="D616A14C"/>
    <w:lvl w:ilvl="0" w:tplc="A6B29F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1113C"/>
    <w:multiLevelType w:val="hybridMultilevel"/>
    <w:tmpl w:val="D676EE4E"/>
    <w:lvl w:ilvl="0" w:tplc="A6B29F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01AFB"/>
    <w:multiLevelType w:val="hybridMultilevel"/>
    <w:tmpl w:val="95C065E0"/>
    <w:lvl w:ilvl="0" w:tplc="A6B29F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F427D"/>
    <w:multiLevelType w:val="hybridMultilevel"/>
    <w:tmpl w:val="FC98136E"/>
    <w:lvl w:ilvl="0" w:tplc="CCFEA9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E46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F41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7ECF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829D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A1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6C1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88B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66A5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5D440E"/>
    <w:multiLevelType w:val="hybridMultilevel"/>
    <w:tmpl w:val="2928709C"/>
    <w:lvl w:ilvl="0" w:tplc="2F1E0E4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0635F"/>
    <w:multiLevelType w:val="hybridMultilevel"/>
    <w:tmpl w:val="E63297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53210"/>
    <w:multiLevelType w:val="hybridMultilevel"/>
    <w:tmpl w:val="05B6599E"/>
    <w:lvl w:ilvl="0" w:tplc="A6B29F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C6338"/>
    <w:multiLevelType w:val="hybridMultilevel"/>
    <w:tmpl w:val="3A9003C2"/>
    <w:lvl w:ilvl="0" w:tplc="94D8B2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A639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326A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C67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26EC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7E3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C85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9401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A6FA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B12D91"/>
    <w:multiLevelType w:val="hybridMultilevel"/>
    <w:tmpl w:val="A566C24C"/>
    <w:lvl w:ilvl="0" w:tplc="A6B29F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0768A"/>
    <w:multiLevelType w:val="hybridMultilevel"/>
    <w:tmpl w:val="99889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C2483"/>
    <w:multiLevelType w:val="hybridMultilevel"/>
    <w:tmpl w:val="F32A431C"/>
    <w:lvl w:ilvl="0" w:tplc="1AEAF9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0C6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AAD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A56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7C8F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78F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40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6C70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A3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771D1"/>
    <w:multiLevelType w:val="hybridMultilevel"/>
    <w:tmpl w:val="4498C928"/>
    <w:lvl w:ilvl="0" w:tplc="A6B29FD4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3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2"/>
  </w:num>
  <w:num w:numId="10">
    <w:abstractNumId w:val="0"/>
  </w:num>
  <w:num w:numId="11">
    <w:abstractNumId w:val="5"/>
  </w:num>
  <w:num w:numId="12">
    <w:abstractNumId w:val="11"/>
  </w:num>
  <w:num w:numId="13">
    <w:abstractNumId w:val="1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0A"/>
    <w:rsid w:val="00001530"/>
    <w:rsid w:val="000034BC"/>
    <w:rsid w:val="00003B74"/>
    <w:rsid w:val="00006FB9"/>
    <w:rsid w:val="00015884"/>
    <w:rsid w:val="000173CD"/>
    <w:rsid w:val="000304D5"/>
    <w:rsid w:val="0003728D"/>
    <w:rsid w:val="00045D04"/>
    <w:rsid w:val="00045F85"/>
    <w:rsid w:val="0007159E"/>
    <w:rsid w:val="0007676C"/>
    <w:rsid w:val="000959F6"/>
    <w:rsid w:val="000B29E7"/>
    <w:rsid w:val="000B5764"/>
    <w:rsid w:val="000C0A10"/>
    <w:rsid w:val="001158D8"/>
    <w:rsid w:val="00116EA3"/>
    <w:rsid w:val="0011759F"/>
    <w:rsid w:val="00122AB2"/>
    <w:rsid w:val="00136148"/>
    <w:rsid w:val="00136BBF"/>
    <w:rsid w:val="001459F2"/>
    <w:rsid w:val="00155F33"/>
    <w:rsid w:val="00161912"/>
    <w:rsid w:val="0017255F"/>
    <w:rsid w:val="00182F06"/>
    <w:rsid w:val="001B09BD"/>
    <w:rsid w:val="001D6A11"/>
    <w:rsid w:val="001D70FD"/>
    <w:rsid w:val="001F616D"/>
    <w:rsid w:val="0020122A"/>
    <w:rsid w:val="00207362"/>
    <w:rsid w:val="00220035"/>
    <w:rsid w:val="00237748"/>
    <w:rsid w:val="002452BD"/>
    <w:rsid w:val="002559E5"/>
    <w:rsid w:val="002575EC"/>
    <w:rsid w:val="00283129"/>
    <w:rsid w:val="0029066C"/>
    <w:rsid w:val="00290B1B"/>
    <w:rsid w:val="002934DA"/>
    <w:rsid w:val="00296150"/>
    <w:rsid w:val="002A0A7D"/>
    <w:rsid w:val="002A36C9"/>
    <w:rsid w:val="002A75B9"/>
    <w:rsid w:val="002B0AAD"/>
    <w:rsid w:val="002B73C4"/>
    <w:rsid w:val="002C387F"/>
    <w:rsid w:val="002C7282"/>
    <w:rsid w:val="002D5144"/>
    <w:rsid w:val="002F228B"/>
    <w:rsid w:val="002F2B24"/>
    <w:rsid w:val="00321D8D"/>
    <w:rsid w:val="00334540"/>
    <w:rsid w:val="003540F0"/>
    <w:rsid w:val="0036457D"/>
    <w:rsid w:val="00365CD4"/>
    <w:rsid w:val="00366DBB"/>
    <w:rsid w:val="00383636"/>
    <w:rsid w:val="0039690A"/>
    <w:rsid w:val="00396ADE"/>
    <w:rsid w:val="003B6E10"/>
    <w:rsid w:val="003C6F8D"/>
    <w:rsid w:val="003D6DFA"/>
    <w:rsid w:val="004049F6"/>
    <w:rsid w:val="00410AD0"/>
    <w:rsid w:val="00414DB7"/>
    <w:rsid w:val="00415617"/>
    <w:rsid w:val="004173FC"/>
    <w:rsid w:val="0042007B"/>
    <w:rsid w:val="00421670"/>
    <w:rsid w:val="00456B81"/>
    <w:rsid w:val="00456D52"/>
    <w:rsid w:val="00460C73"/>
    <w:rsid w:val="00463125"/>
    <w:rsid w:val="00464FDE"/>
    <w:rsid w:val="00477014"/>
    <w:rsid w:val="004A267B"/>
    <w:rsid w:val="0050622B"/>
    <w:rsid w:val="005206DD"/>
    <w:rsid w:val="00532C2A"/>
    <w:rsid w:val="00540956"/>
    <w:rsid w:val="005458B9"/>
    <w:rsid w:val="00546CD6"/>
    <w:rsid w:val="00554B58"/>
    <w:rsid w:val="00557D83"/>
    <w:rsid w:val="0056063F"/>
    <w:rsid w:val="005640A2"/>
    <w:rsid w:val="005824A9"/>
    <w:rsid w:val="005929F1"/>
    <w:rsid w:val="005A268C"/>
    <w:rsid w:val="005A2D39"/>
    <w:rsid w:val="005B476A"/>
    <w:rsid w:val="005C1DFD"/>
    <w:rsid w:val="005D741F"/>
    <w:rsid w:val="005D7A99"/>
    <w:rsid w:val="005E615A"/>
    <w:rsid w:val="00625D0B"/>
    <w:rsid w:val="00626625"/>
    <w:rsid w:val="00636FCD"/>
    <w:rsid w:val="0064128E"/>
    <w:rsid w:val="00646747"/>
    <w:rsid w:val="006541D2"/>
    <w:rsid w:val="006876BE"/>
    <w:rsid w:val="006A45E6"/>
    <w:rsid w:val="006A59A7"/>
    <w:rsid w:val="006B3208"/>
    <w:rsid w:val="006B773C"/>
    <w:rsid w:val="006C155B"/>
    <w:rsid w:val="006D6ED3"/>
    <w:rsid w:val="006F06AF"/>
    <w:rsid w:val="006F30D8"/>
    <w:rsid w:val="006F36DC"/>
    <w:rsid w:val="00705B64"/>
    <w:rsid w:val="00706F3E"/>
    <w:rsid w:val="00714378"/>
    <w:rsid w:val="00744288"/>
    <w:rsid w:val="00763CD4"/>
    <w:rsid w:val="007664E3"/>
    <w:rsid w:val="00772277"/>
    <w:rsid w:val="0077328F"/>
    <w:rsid w:val="007804B4"/>
    <w:rsid w:val="007842BC"/>
    <w:rsid w:val="007855C4"/>
    <w:rsid w:val="007A1065"/>
    <w:rsid w:val="007A10D1"/>
    <w:rsid w:val="007C6973"/>
    <w:rsid w:val="007D5CDB"/>
    <w:rsid w:val="007D67DC"/>
    <w:rsid w:val="007E4B77"/>
    <w:rsid w:val="007E5524"/>
    <w:rsid w:val="007E7BFB"/>
    <w:rsid w:val="007F78D5"/>
    <w:rsid w:val="008328D8"/>
    <w:rsid w:val="008331DE"/>
    <w:rsid w:val="00845F15"/>
    <w:rsid w:val="00865DFF"/>
    <w:rsid w:val="00871D92"/>
    <w:rsid w:val="00893906"/>
    <w:rsid w:val="00894475"/>
    <w:rsid w:val="008A1145"/>
    <w:rsid w:val="008A74FA"/>
    <w:rsid w:val="008B1694"/>
    <w:rsid w:val="008C2082"/>
    <w:rsid w:val="008D469D"/>
    <w:rsid w:val="008E3700"/>
    <w:rsid w:val="00902F01"/>
    <w:rsid w:val="0090465D"/>
    <w:rsid w:val="00907989"/>
    <w:rsid w:val="00913776"/>
    <w:rsid w:val="00920E82"/>
    <w:rsid w:val="009219E8"/>
    <w:rsid w:val="00927331"/>
    <w:rsid w:val="00930B3F"/>
    <w:rsid w:val="00937DFD"/>
    <w:rsid w:val="009440FD"/>
    <w:rsid w:val="009556CA"/>
    <w:rsid w:val="00964605"/>
    <w:rsid w:val="00967418"/>
    <w:rsid w:val="0097184D"/>
    <w:rsid w:val="00974491"/>
    <w:rsid w:val="009770F7"/>
    <w:rsid w:val="00980B4C"/>
    <w:rsid w:val="00983426"/>
    <w:rsid w:val="009866C3"/>
    <w:rsid w:val="00992C51"/>
    <w:rsid w:val="00995C1C"/>
    <w:rsid w:val="009C2D08"/>
    <w:rsid w:val="009D7776"/>
    <w:rsid w:val="00A26FB2"/>
    <w:rsid w:val="00A30A88"/>
    <w:rsid w:val="00A32188"/>
    <w:rsid w:val="00A334D2"/>
    <w:rsid w:val="00A34655"/>
    <w:rsid w:val="00A356AA"/>
    <w:rsid w:val="00A4186B"/>
    <w:rsid w:val="00A503F2"/>
    <w:rsid w:val="00A50791"/>
    <w:rsid w:val="00A637BE"/>
    <w:rsid w:val="00A77E39"/>
    <w:rsid w:val="00A81C19"/>
    <w:rsid w:val="00AC2D30"/>
    <w:rsid w:val="00AC74C3"/>
    <w:rsid w:val="00AE212B"/>
    <w:rsid w:val="00AF6B11"/>
    <w:rsid w:val="00B073DC"/>
    <w:rsid w:val="00B1711A"/>
    <w:rsid w:val="00B21F11"/>
    <w:rsid w:val="00B23F1B"/>
    <w:rsid w:val="00B27A2E"/>
    <w:rsid w:val="00B3351D"/>
    <w:rsid w:val="00B460A1"/>
    <w:rsid w:val="00B50B78"/>
    <w:rsid w:val="00B51728"/>
    <w:rsid w:val="00B52C3F"/>
    <w:rsid w:val="00B6601D"/>
    <w:rsid w:val="00B72356"/>
    <w:rsid w:val="00B824ED"/>
    <w:rsid w:val="00B85294"/>
    <w:rsid w:val="00B93257"/>
    <w:rsid w:val="00BA34DE"/>
    <w:rsid w:val="00BA4B36"/>
    <w:rsid w:val="00BA61D2"/>
    <w:rsid w:val="00BA6600"/>
    <w:rsid w:val="00BB3964"/>
    <w:rsid w:val="00BB4128"/>
    <w:rsid w:val="00BB7236"/>
    <w:rsid w:val="00BC1E8E"/>
    <w:rsid w:val="00BC5656"/>
    <w:rsid w:val="00BD0B73"/>
    <w:rsid w:val="00BD580C"/>
    <w:rsid w:val="00BD6698"/>
    <w:rsid w:val="00BE615E"/>
    <w:rsid w:val="00C11EA5"/>
    <w:rsid w:val="00C137E6"/>
    <w:rsid w:val="00C2151A"/>
    <w:rsid w:val="00C331A1"/>
    <w:rsid w:val="00C346B2"/>
    <w:rsid w:val="00C37135"/>
    <w:rsid w:val="00C54FBC"/>
    <w:rsid w:val="00C623ED"/>
    <w:rsid w:val="00C84E65"/>
    <w:rsid w:val="00CA53F7"/>
    <w:rsid w:val="00CB506F"/>
    <w:rsid w:val="00CC042F"/>
    <w:rsid w:val="00CC0566"/>
    <w:rsid w:val="00CC6644"/>
    <w:rsid w:val="00CC719F"/>
    <w:rsid w:val="00CD7D02"/>
    <w:rsid w:val="00CF091C"/>
    <w:rsid w:val="00D03A21"/>
    <w:rsid w:val="00D153D9"/>
    <w:rsid w:val="00D23809"/>
    <w:rsid w:val="00D366D0"/>
    <w:rsid w:val="00D463EE"/>
    <w:rsid w:val="00D46A1A"/>
    <w:rsid w:val="00D722F7"/>
    <w:rsid w:val="00D763C4"/>
    <w:rsid w:val="00D776E4"/>
    <w:rsid w:val="00D877D8"/>
    <w:rsid w:val="00D97746"/>
    <w:rsid w:val="00DA4E0C"/>
    <w:rsid w:val="00DB46FC"/>
    <w:rsid w:val="00DB47E7"/>
    <w:rsid w:val="00DC4FAF"/>
    <w:rsid w:val="00DC740D"/>
    <w:rsid w:val="00DD7B06"/>
    <w:rsid w:val="00DE21BA"/>
    <w:rsid w:val="00DF53BC"/>
    <w:rsid w:val="00E12644"/>
    <w:rsid w:val="00E553FA"/>
    <w:rsid w:val="00E615C1"/>
    <w:rsid w:val="00E82D0F"/>
    <w:rsid w:val="00E83011"/>
    <w:rsid w:val="00E9605E"/>
    <w:rsid w:val="00EA04DC"/>
    <w:rsid w:val="00EA4AAF"/>
    <w:rsid w:val="00EA59B9"/>
    <w:rsid w:val="00EA7D89"/>
    <w:rsid w:val="00ED010C"/>
    <w:rsid w:val="00ED7979"/>
    <w:rsid w:val="00EE3CD3"/>
    <w:rsid w:val="00EF5430"/>
    <w:rsid w:val="00F02C59"/>
    <w:rsid w:val="00F22E73"/>
    <w:rsid w:val="00F230D5"/>
    <w:rsid w:val="00F26B27"/>
    <w:rsid w:val="00F55974"/>
    <w:rsid w:val="00F55B4F"/>
    <w:rsid w:val="00F643B5"/>
    <w:rsid w:val="00F75704"/>
    <w:rsid w:val="00F75CAA"/>
    <w:rsid w:val="00F860B7"/>
    <w:rsid w:val="00F92AB8"/>
    <w:rsid w:val="00F92BD3"/>
    <w:rsid w:val="00FA6A67"/>
    <w:rsid w:val="00FB23E1"/>
    <w:rsid w:val="00FC217B"/>
    <w:rsid w:val="00FD0D33"/>
    <w:rsid w:val="00F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EAB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90A"/>
    <w:pPr>
      <w:ind w:left="720"/>
      <w:contextualSpacing/>
    </w:pPr>
  </w:style>
  <w:style w:type="table" w:styleId="TableGrid">
    <w:name w:val="Table Grid"/>
    <w:basedOn w:val="TableNormal"/>
    <w:uiPriority w:val="59"/>
    <w:rsid w:val="0039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39690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9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0A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6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90A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6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90A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D03A2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59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59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59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65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C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C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C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90A"/>
    <w:pPr>
      <w:ind w:left="720"/>
      <w:contextualSpacing/>
    </w:pPr>
  </w:style>
  <w:style w:type="table" w:styleId="TableGrid">
    <w:name w:val="Table Grid"/>
    <w:basedOn w:val="TableNormal"/>
    <w:uiPriority w:val="59"/>
    <w:rsid w:val="0039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39690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9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0A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6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90A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6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90A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D03A2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59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59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59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65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C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C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C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0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7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244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4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7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30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1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73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70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67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17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dsmatter.edu.a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24DA6-072B-4A1E-A036-65317F97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1344</Words>
  <Characters>8423</Characters>
  <Application>Microsoft Office Word</Application>
  <DocSecurity>4</DocSecurity>
  <Lines>272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Greater Shepparton Best Start Team</dc:creator>
  <cp:lastModifiedBy>Belinda Whitelaw</cp:lastModifiedBy>
  <cp:revision>2</cp:revision>
  <cp:lastPrinted>2018-03-05T05:36:00Z</cp:lastPrinted>
  <dcterms:created xsi:type="dcterms:W3CDTF">2018-05-01T03:56:00Z</dcterms:created>
  <dcterms:modified xsi:type="dcterms:W3CDTF">2018-05-01T03:56:00Z</dcterms:modified>
</cp:coreProperties>
</file>